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规范性文件及其他政策文件清理情况表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CESI仿宋-GB2312" w:hAnsi="CESI仿宋-GB2312" w:eastAsia="CESI仿宋-GB2312" w:cs="CESI仿宋-GB2312"/>
          <w:sz w:val="28"/>
          <w:szCs w:val="28"/>
        </w:rPr>
      </w:pPr>
    </w:p>
    <w:tbl>
      <w:tblPr>
        <w:tblStyle w:val="5"/>
        <w:tblW w:w="14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15"/>
        <w:gridCol w:w="3355"/>
        <w:gridCol w:w="1365"/>
        <w:gridCol w:w="2130"/>
        <w:gridCol w:w="2635"/>
        <w:gridCol w:w="187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类别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文件名称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文号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制定单位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清理意见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（1.拟修订2.拟废止3.拟提请本级政府修订或废止）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修订、废止理由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修订、废止工作计划完成时间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  <w:t>规范性文件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晋城市建设工程项目招标代理机构动态考核管理办法（试行）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晋市建建【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2021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】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142号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市住建局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清理拟废止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1.第四条涉嫌设置行业准入门槛，违公平竞争审查标准。2.违反《营商环境条例》第十七条，不得强制市场主体参加考核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  <w:t>说明</w:t>
            </w:r>
          </w:p>
        </w:tc>
        <w:tc>
          <w:tcPr>
            <w:tcW w:w="13668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废止公示时间为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2022年9月26日到2022年9月30日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。</w:t>
            </w:r>
          </w:p>
        </w:tc>
      </w:tr>
    </w:tbl>
    <w:p/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293" w:right="1157" w:bottom="129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41D4"/>
    <w:rsid w:val="3BCA176E"/>
    <w:rsid w:val="3E84296D"/>
    <w:rsid w:val="733EB365"/>
    <w:rsid w:val="7AFE41D4"/>
    <w:rsid w:val="D5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2022-04-11T18:03:00Z</dcterms:created>
  <dc:creator>baixin</dc:creator>
  <cp:lastModifiedBy>Administrator</cp:lastModifiedBy>
  <cp:lastPrinted>2022-04-19T09:20:00Z</cp:lastPrinted>
  <dcterms:modified xsi:type="dcterms:W3CDTF">2022-09-26T09:05:56Z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