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i w:val="0"/>
          <w:iCs w:val="0"/>
          <w:cap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b/>
          <w:bCs/>
          <w:i w:val="0"/>
          <w:iCs w:val="0"/>
          <w:caps w:val="0"/>
          <w:color w:val="auto"/>
          <w:spacing w:val="0"/>
          <w:sz w:val="36"/>
          <w:szCs w:val="36"/>
          <w:lang w:val="en-US" w:eastAsia="zh-CN"/>
        </w:rPr>
      </w:pPr>
      <w:r>
        <w:rPr>
          <w:rFonts w:hint="eastAsia" w:ascii="黑体" w:hAnsi="黑体" w:eastAsia="黑体" w:cs="黑体"/>
          <w:b/>
          <w:bCs/>
          <w:i w:val="0"/>
          <w:iCs w:val="0"/>
          <w:caps w:val="0"/>
          <w:color w:val="auto"/>
          <w:spacing w:val="0"/>
          <w:sz w:val="36"/>
          <w:szCs w:val="36"/>
          <w:lang w:val="en-US" w:eastAsia="zh-CN"/>
        </w:rPr>
        <w:t>晋城市住宅专项维修资金管理暂行办法实施细则（试行）征求意见稿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b/>
          <w:bCs/>
          <w:i w:val="0"/>
          <w:iCs w:val="0"/>
          <w:caps w:val="0"/>
          <w:color w:val="auto"/>
          <w:spacing w:val="0"/>
          <w:sz w:val="36"/>
          <w:szCs w:val="36"/>
          <w:lang w:val="en-US" w:eastAsia="zh-CN"/>
        </w:rPr>
      </w:pPr>
      <w:r>
        <w:rPr>
          <w:rFonts w:hint="eastAsia" w:ascii="黑体" w:hAnsi="黑体" w:eastAsia="黑体" w:cs="黑体"/>
          <w:b/>
          <w:bCs/>
          <w:i w:val="0"/>
          <w:iCs w:val="0"/>
          <w:caps w:val="0"/>
          <w:color w:val="auto"/>
          <w:spacing w:val="0"/>
          <w:sz w:val="36"/>
          <w:szCs w:val="36"/>
          <w:lang w:val="en-US" w:eastAsia="zh-CN"/>
        </w:rPr>
        <w:t>目  录</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b/>
          <w:bCs/>
          <w:i w:val="0"/>
          <w:iCs w:val="0"/>
          <w:caps w:val="0"/>
          <w:color w:val="auto"/>
          <w:spacing w:val="0"/>
          <w:sz w:val="36"/>
          <w:szCs w:val="36"/>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eastAsia" w:ascii="仿宋_GB2312" w:hAnsi="仿宋_GB2312" w:eastAsia="仿宋_GB2312" w:cs="仿宋_GB2312"/>
          <w:b w:val="0"/>
          <w:bCs w:val="0"/>
          <w:i w:val="0"/>
          <w:iCs w:val="0"/>
          <w:caps w:val="0"/>
          <w:color w:val="auto"/>
          <w:spacing w:val="0"/>
          <w:sz w:val="36"/>
          <w:szCs w:val="36"/>
          <w:lang w:val="en-US" w:eastAsia="zh-CN"/>
        </w:rPr>
      </w:pPr>
      <w:r>
        <w:rPr>
          <w:rFonts w:hint="eastAsia" w:ascii="仿宋_GB2312" w:hAnsi="仿宋_GB2312" w:eastAsia="仿宋_GB2312" w:cs="仿宋_GB2312"/>
          <w:b w:val="0"/>
          <w:bCs w:val="0"/>
          <w:i w:val="0"/>
          <w:iCs w:val="0"/>
          <w:caps w:val="0"/>
          <w:color w:val="auto"/>
          <w:spacing w:val="0"/>
          <w:sz w:val="36"/>
          <w:szCs w:val="36"/>
          <w:lang w:val="en-US" w:eastAsia="zh-CN"/>
        </w:rPr>
        <w:t>总则………………………………………1</w:t>
      </w: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eastAsia" w:ascii="仿宋_GB2312" w:hAnsi="仿宋_GB2312" w:eastAsia="仿宋_GB2312" w:cs="仿宋_GB2312"/>
          <w:b w:val="0"/>
          <w:bCs w:val="0"/>
          <w:i w:val="0"/>
          <w:iCs w:val="0"/>
          <w:caps w:val="0"/>
          <w:color w:val="auto"/>
          <w:spacing w:val="0"/>
          <w:sz w:val="36"/>
          <w:szCs w:val="36"/>
          <w:lang w:val="en-US" w:eastAsia="zh-CN"/>
        </w:rPr>
      </w:pPr>
      <w:r>
        <w:rPr>
          <w:rFonts w:hint="eastAsia" w:ascii="仿宋_GB2312" w:hAnsi="仿宋_GB2312" w:eastAsia="仿宋_GB2312" w:cs="仿宋_GB2312"/>
          <w:b w:val="0"/>
          <w:bCs w:val="0"/>
          <w:i w:val="0"/>
          <w:iCs w:val="0"/>
          <w:caps w:val="0"/>
          <w:color w:val="auto"/>
          <w:spacing w:val="0"/>
          <w:sz w:val="36"/>
          <w:szCs w:val="36"/>
          <w:lang w:val="en-US" w:eastAsia="zh-CN"/>
        </w:rPr>
        <w:t>交存………………………………………1</w:t>
      </w:r>
    </w:p>
    <w:p>
      <w:pPr>
        <w:keepNext w:val="0"/>
        <w:keepLines w:val="0"/>
        <w:pageBreakBefore w:val="0"/>
        <w:widowControl w:val="0"/>
        <w:numPr>
          <w:ilvl w:val="0"/>
          <w:numId w:val="1"/>
        </w:numPr>
        <w:kinsoku/>
        <w:wordWrap/>
        <w:overflowPunct/>
        <w:topLinePunct w:val="0"/>
        <w:autoSpaceDE/>
        <w:autoSpaceDN/>
        <w:bidi w:val="0"/>
        <w:adjustRightInd/>
        <w:snapToGrid/>
        <w:spacing w:line="720" w:lineRule="auto"/>
        <w:jc w:val="both"/>
        <w:textAlignment w:val="auto"/>
        <w:rPr>
          <w:rFonts w:hint="eastAsia" w:ascii="仿宋_GB2312" w:hAnsi="仿宋_GB2312" w:eastAsia="仿宋_GB2312" w:cs="仿宋_GB2312"/>
          <w:b w:val="0"/>
          <w:bCs w:val="0"/>
          <w:i w:val="0"/>
          <w:iCs w:val="0"/>
          <w:caps w:val="0"/>
          <w:color w:val="auto"/>
          <w:spacing w:val="0"/>
          <w:sz w:val="36"/>
          <w:szCs w:val="36"/>
          <w:lang w:val="en-US" w:eastAsia="zh-CN"/>
        </w:rPr>
      </w:pPr>
      <w:r>
        <w:rPr>
          <w:rFonts w:hint="eastAsia" w:ascii="仿宋_GB2312" w:hAnsi="仿宋_GB2312" w:eastAsia="仿宋_GB2312" w:cs="仿宋_GB2312"/>
          <w:b w:val="0"/>
          <w:bCs w:val="0"/>
          <w:i w:val="0"/>
          <w:iCs w:val="0"/>
          <w:caps w:val="0"/>
          <w:color w:val="auto"/>
          <w:spacing w:val="0"/>
          <w:sz w:val="36"/>
          <w:szCs w:val="36"/>
          <w:lang w:val="en-US" w:eastAsia="zh-CN"/>
        </w:rPr>
        <w:t>使用与拨付………………………………5</w:t>
      </w:r>
    </w:p>
    <w:p>
      <w:pPr>
        <w:keepNext w:val="0"/>
        <w:keepLines w:val="0"/>
        <w:pageBreakBefore w:val="0"/>
        <w:widowControl w:val="0"/>
        <w:numPr>
          <w:ilvl w:val="0"/>
          <w:numId w:val="0"/>
        </w:numPr>
        <w:kinsoku/>
        <w:wordWrap/>
        <w:overflowPunct/>
        <w:topLinePunct w:val="0"/>
        <w:autoSpaceDE/>
        <w:autoSpaceDN/>
        <w:bidi w:val="0"/>
        <w:adjustRightInd/>
        <w:snapToGrid/>
        <w:spacing w:line="720" w:lineRule="auto"/>
        <w:jc w:val="both"/>
        <w:textAlignment w:val="auto"/>
        <w:rPr>
          <w:rFonts w:hint="eastAsia" w:ascii="仿宋" w:hAnsi="仿宋" w:eastAsia="仿宋" w:cs="仿宋"/>
          <w:b w:val="0"/>
          <w:bCs w:val="0"/>
          <w:i w:val="0"/>
          <w:iCs w:val="0"/>
          <w:caps w:val="0"/>
          <w:color w:val="auto"/>
          <w:spacing w:val="0"/>
          <w:sz w:val="36"/>
          <w:szCs w:val="36"/>
          <w:lang w:val="en-US" w:eastAsia="zh-CN"/>
        </w:rPr>
      </w:pPr>
      <w:r>
        <w:rPr>
          <w:rFonts w:hint="eastAsia" w:ascii="仿宋_GB2312" w:hAnsi="仿宋_GB2312" w:eastAsia="仿宋_GB2312" w:cs="仿宋_GB2312"/>
          <w:b w:val="0"/>
          <w:bCs w:val="0"/>
          <w:i w:val="0"/>
          <w:iCs w:val="0"/>
          <w:caps w:val="0"/>
          <w:color w:val="auto"/>
          <w:spacing w:val="0"/>
          <w:sz w:val="36"/>
          <w:szCs w:val="36"/>
          <w:lang w:val="en-US" w:eastAsia="zh-CN"/>
        </w:rPr>
        <w:t>第四章 分摊办法…………………………………8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center"/>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center"/>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center"/>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center"/>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center"/>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center"/>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center"/>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center"/>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center"/>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center"/>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center"/>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both"/>
        <w:textAlignment w:val="auto"/>
        <w:rPr>
          <w:rFonts w:hint="eastAsia" w:ascii="微软雅黑" w:hAnsi="微软雅黑" w:eastAsia="微软雅黑" w:cs="微软雅黑"/>
          <w:b/>
          <w:bCs/>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both"/>
        <w:textAlignment w:val="auto"/>
        <w:rPr>
          <w:rFonts w:hint="eastAsia" w:ascii="黑体" w:hAnsi="黑体" w:eastAsia="黑体" w:cs="黑体"/>
          <w:b/>
          <w:bCs/>
          <w:i w:val="0"/>
          <w:iCs w:val="0"/>
          <w:caps w:val="0"/>
          <w:color w:val="auto"/>
          <w:spacing w:val="0"/>
          <w:sz w:val="32"/>
          <w:szCs w:val="32"/>
          <w:shd w:val="clear" w:fill="FFFFFF"/>
          <w:lang w:val="en-US" w:eastAsia="zh-CN"/>
        </w:rPr>
        <w:sectPr>
          <w:pgSz w:w="11906" w:h="16838"/>
          <w:pgMar w:top="1440" w:right="1800" w:bottom="1440" w:left="1800" w:header="851" w:footer="992" w:gutter="0"/>
          <w:pgNumType w:fmt="numberInDash"/>
          <w:cols w:space="425" w:num="1"/>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b/>
          <w:bCs/>
          <w:i w:val="0"/>
          <w:iCs w:val="0"/>
          <w:caps w:val="0"/>
          <w:color w:val="auto"/>
          <w:spacing w:val="0"/>
          <w:sz w:val="32"/>
          <w:szCs w:val="32"/>
          <w:shd w:val="clear" w:fill="FFFFFF"/>
          <w:lang w:val="en-US" w:eastAsia="zh-CN"/>
        </w:rPr>
      </w:pPr>
      <w:r>
        <w:rPr>
          <w:rFonts w:hint="eastAsia" w:ascii="黑体" w:hAnsi="黑体" w:eastAsia="黑体" w:cs="黑体"/>
          <w:b/>
          <w:bCs/>
          <w:i w:val="0"/>
          <w:iCs w:val="0"/>
          <w:caps w:val="0"/>
          <w:color w:val="auto"/>
          <w:spacing w:val="0"/>
          <w:sz w:val="32"/>
          <w:szCs w:val="32"/>
          <w:shd w:val="clear" w:fill="FFFFFF"/>
          <w:lang w:val="en-US" w:eastAsia="zh-CN"/>
        </w:rPr>
        <w:t>第一章 总则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3" w:firstLineChars="200"/>
        <w:jc w:val="both"/>
        <w:textAlignment w:val="auto"/>
        <w:rPr>
          <w:rFonts w:hint="eastAsia" w:ascii="仿宋" w:hAnsi="仿宋" w:eastAsia="仿宋" w:cs="仿宋"/>
          <w:i w:val="0"/>
          <w:iCs w:val="0"/>
          <w:caps w:val="0"/>
          <w:color w:val="auto"/>
          <w:spacing w:val="0"/>
          <w:sz w:val="32"/>
          <w:szCs w:val="32"/>
          <w:shd w:val="clear" w:fill="FFFFFF"/>
        </w:rPr>
      </w:pPr>
      <w:r>
        <w:rPr>
          <w:rFonts w:hint="eastAsia" w:ascii="楷体_GB2312" w:hAnsi="楷体_GB2312" w:eastAsia="楷体_GB2312" w:cs="楷体_GB2312"/>
          <w:b/>
          <w:bCs/>
          <w:color w:val="auto"/>
          <w:kern w:val="2"/>
          <w:sz w:val="32"/>
          <w:szCs w:val="32"/>
          <w:lang w:val="en-US" w:eastAsia="zh-CN" w:bidi="ar-SA"/>
        </w:rPr>
        <w:t xml:space="preserve">第一条 </w:t>
      </w:r>
      <w:r>
        <w:rPr>
          <w:rFonts w:hint="eastAsia" w:ascii="仿宋_GB2312" w:hAnsi="仿宋_GB2312" w:eastAsia="仿宋_GB2312" w:cs="仿宋_GB2312"/>
          <w:i w:val="0"/>
          <w:iCs w:val="0"/>
          <w:caps w:val="0"/>
          <w:color w:val="auto"/>
          <w:spacing w:val="0"/>
          <w:sz w:val="32"/>
          <w:szCs w:val="32"/>
          <w:shd w:val="clear" w:fill="FFFFFF"/>
        </w:rPr>
        <w:t>为了进一步完善房屋专项维修资金管理制度，保障房屋共用部位、共用设施设备的维修和正常使用，维护业主的共同利益，根据《中华人民共和国民法典》</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晋城</w:t>
      </w:r>
      <w:r>
        <w:rPr>
          <w:rFonts w:hint="eastAsia" w:ascii="仿宋_GB2312" w:hAnsi="仿宋_GB2312" w:eastAsia="仿宋_GB2312" w:cs="仿宋_GB2312"/>
          <w:i w:val="0"/>
          <w:iCs w:val="0"/>
          <w:caps w:val="0"/>
          <w:color w:val="auto"/>
          <w:spacing w:val="0"/>
          <w:sz w:val="32"/>
          <w:szCs w:val="32"/>
          <w:shd w:val="clear" w:fill="FFFFFF"/>
        </w:rPr>
        <w:t>市物业管理条例》、《</w:t>
      </w:r>
      <w:r>
        <w:rPr>
          <w:rFonts w:hint="eastAsia" w:ascii="仿宋_GB2312" w:hAnsi="仿宋_GB2312" w:eastAsia="仿宋_GB2312" w:cs="仿宋_GB2312"/>
          <w:i w:val="0"/>
          <w:iCs w:val="0"/>
          <w:caps w:val="0"/>
          <w:color w:val="auto"/>
          <w:spacing w:val="0"/>
          <w:sz w:val="32"/>
          <w:szCs w:val="32"/>
          <w:shd w:val="clear" w:fill="FFFFFF"/>
          <w:lang w:val="en-US" w:eastAsia="zh-CN"/>
        </w:rPr>
        <w:t>晋城市</w:t>
      </w:r>
      <w:r>
        <w:rPr>
          <w:rFonts w:hint="eastAsia" w:ascii="仿宋_GB2312" w:hAnsi="仿宋_GB2312" w:eastAsia="仿宋_GB2312" w:cs="仿宋_GB2312"/>
          <w:i w:val="0"/>
          <w:iCs w:val="0"/>
          <w:caps w:val="0"/>
          <w:color w:val="auto"/>
          <w:spacing w:val="0"/>
          <w:sz w:val="32"/>
          <w:szCs w:val="32"/>
          <w:shd w:val="clear" w:fill="FFFFFF"/>
        </w:rPr>
        <w:t>住宅专项维修资金</w:t>
      </w:r>
      <w:r>
        <w:rPr>
          <w:rFonts w:hint="eastAsia" w:ascii="仿宋_GB2312" w:hAnsi="仿宋_GB2312" w:eastAsia="仿宋_GB2312" w:cs="仿宋_GB2312"/>
          <w:i w:val="0"/>
          <w:iCs w:val="0"/>
          <w:caps w:val="0"/>
          <w:color w:val="auto"/>
          <w:spacing w:val="0"/>
          <w:sz w:val="32"/>
          <w:szCs w:val="32"/>
          <w:shd w:val="clear" w:fill="FFFFFF"/>
          <w:lang w:val="en-US" w:eastAsia="zh-CN"/>
        </w:rPr>
        <w:t>管理暂行</w:t>
      </w:r>
      <w:r>
        <w:rPr>
          <w:rFonts w:hint="eastAsia" w:ascii="仿宋_GB2312" w:hAnsi="仿宋_GB2312" w:eastAsia="仿宋_GB2312" w:cs="仿宋_GB2312"/>
          <w:i w:val="0"/>
          <w:iCs w:val="0"/>
          <w:caps w:val="0"/>
          <w:color w:val="auto"/>
          <w:spacing w:val="0"/>
          <w:sz w:val="32"/>
          <w:szCs w:val="32"/>
          <w:shd w:val="clear" w:fill="FFFFFF"/>
        </w:rPr>
        <w:t>办法》</w:t>
      </w:r>
      <w:r>
        <w:rPr>
          <w:rFonts w:hint="eastAsia" w:ascii="仿宋_GB2312" w:hAnsi="仿宋_GB2312" w:eastAsia="仿宋_GB2312" w:cs="仿宋_GB2312"/>
          <w:i w:val="0"/>
          <w:iCs w:val="0"/>
          <w:caps w:val="0"/>
          <w:color w:val="auto"/>
          <w:spacing w:val="0"/>
          <w:sz w:val="32"/>
          <w:szCs w:val="32"/>
          <w:shd w:val="clear" w:fill="FFFFFF"/>
          <w:lang w:val="en-US" w:eastAsia="zh-CN"/>
        </w:rPr>
        <w:t>法律、法规</w:t>
      </w:r>
      <w:r>
        <w:rPr>
          <w:rFonts w:hint="eastAsia" w:ascii="仿宋_GB2312" w:hAnsi="仿宋_GB2312" w:eastAsia="仿宋_GB2312" w:cs="仿宋_GB2312"/>
          <w:i w:val="0"/>
          <w:iCs w:val="0"/>
          <w:caps w:val="0"/>
          <w:color w:val="auto"/>
          <w:spacing w:val="0"/>
          <w:sz w:val="32"/>
          <w:szCs w:val="32"/>
          <w:shd w:val="clear" w:fill="FFFFFF"/>
        </w:rPr>
        <w:t>规定，结合本市实际情况，制定本</w:t>
      </w:r>
      <w:r>
        <w:rPr>
          <w:rFonts w:hint="eastAsia" w:ascii="仿宋_GB2312" w:hAnsi="仿宋_GB2312" w:eastAsia="仿宋_GB2312" w:cs="仿宋_GB2312"/>
          <w:i w:val="0"/>
          <w:iCs w:val="0"/>
          <w:caps w:val="0"/>
          <w:color w:val="auto"/>
          <w:spacing w:val="0"/>
          <w:sz w:val="32"/>
          <w:szCs w:val="32"/>
          <w:shd w:val="clear" w:fill="FFFFFF"/>
          <w:lang w:val="en-US" w:eastAsia="zh-CN"/>
        </w:rPr>
        <w:t>细则</w:t>
      </w:r>
      <w:r>
        <w:rPr>
          <w:rFonts w:hint="eastAsia" w:ascii="仿宋_GB2312" w:hAnsi="仿宋_GB2312" w:eastAsia="仿宋_GB2312" w:cs="仿宋_GB2312"/>
          <w:i w:val="0"/>
          <w:iCs w:val="0"/>
          <w:caps w:val="0"/>
          <w:color w:val="auto"/>
          <w:spacing w:val="0"/>
          <w:sz w:val="32"/>
          <w:szCs w:val="32"/>
          <w:shd w:val="clear" w:fill="FFFFFF"/>
        </w:rPr>
        <w:t>。</w:t>
      </w:r>
    </w:p>
    <w:p>
      <w:pPr>
        <w:keepNext w:val="0"/>
        <w:keepLines w:val="0"/>
        <w:pageBreakBefore w:val="0"/>
        <w:kinsoku/>
        <w:wordWrap/>
        <w:overflowPunct/>
        <w:topLinePunct w:val="0"/>
        <w:autoSpaceDE/>
        <w:autoSpaceDN/>
        <w:bidi w:val="0"/>
        <w:adjustRightInd/>
        <w:snapToGrid/>
        <w:ind w:firstLine="643" w:firstLineChars="20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 xml:space="preserve">第二条 </w:t>
      </w:r>
      <w:r>
        <w:rPr>
          <w:rFonts w:hint="eastAsia" w:ascii="仿宋_GB2312" w:hAnsi="仿宋_GB2312" w:eastAsia="仿宋_GB2312" w:cs="仿宋_GB2312"/>
          <w:color w:val="auto"/>
          <w:sz w:val="32"/>
          <w:szCs w:val="32"/>
          <w:lang w:val="en-US" w:eastAsia="zh-CN"/>
        </w:rPr>
        <w:t>本市</w:t>
      </w:r>
      <w:r>
        <w:rPr>
          <w:rFonts w:hint="eastAsia" w:ascii="仿宋_GB2312" w:hAnsi="仿宋_GB2312" w:eastAsia="仿宋_GB2312" w:cs="仿宋_GB2312"/>
          <w:color w:val="auto"/>
          <w:kern w:val="2"/>
          <w:sz w:val="32"/>
          <w:szCs w:val="32"/>
          <w:lang w:val="en-US" w:eastAsia="zh-CN" w:bidi="ar-SA"/>
        </w:rPr>
        <w:t>、县（市、区）</w:t>
      </w:r>
      <w:r>
        <w:rPr>
          <w:rFonts w:hint="eastAsia" w:ascii="仿宋_GB2312" w:hAnsi="仿宋_GB2312" w:eastAsia="仿宋_GB2312" w:cs="仿宋_GB2312"/>
          <w:color w:val="auto"/>
          <w:sz w:val="32"/>
          <w:szCs w:val="32"/>
          <w:lang w:val="en-US" w:eastAsia="zh-CN"/>
        </w:rPr>
        <w:t>内</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住宅、非住宅</w:t>
      </w:r>
      <w:r>
        <w:rPr>
          <w:rFonts w:hint="eastAsia" w:ascii="仿宋_GB2312" w:hAnsi="仿宋_GB2312" w:eastAsia="仿宋_GB2312" w:cs="仿宋_GB2312"/>
          <w:color w:val="auto"/>
          <w:sz w:val="32"/>
          <w:szCs w:val="32"/>
          <w:lang w:val="en-US" w:eastAsia="zh-CN"/>
        </w:rPr>
        <w:t>专项维修资金的交存和使用适用本细则。</w:t>
      </w:r>
    </w:p>
    <w:p>
      <w:pPr>
        <w:keepNext w:val="0"/>
        <w:keepLines w:val="0"/>
        <w:pageBreakBefore w:val="0"/>
        <w:kinsoku/>
        <w:wordWrap/>
        <w:overflowPunct/>
        <w:topLinePunct w:val="0"/>
        <w:autoSpaceDE/>
        <w:autoSpaceDN/>
        <w:bidi w:val="0"/>
        <w:adjustRightInd/>
        <w:snapToGrid/>
        <w:jc w:val="cente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第二章 交存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3" w:firstLineChars="200"/>
        <w:jc w:val="left"/>
        <w:textAlignment w:val="auto"/>
        <w:rPr>
          <w:rFonts w:hint="eastAsia" w:ascii="仿宋" w:hAnsi="仿宋" w:eastAsia="仿宋" w:cs="仿宋"/>
          <w:color w:val="auto"/>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 xml:space="preserve">第三条 </w:t>
      </w:r>
      <w:r>
        <w:rPr>
          <w:rFonts w:hint="eastAsia" w:ascii="仿宋_GB2312" w:hAnsi="仿宋_GB2312" w:eastAsia="仿宋_GB2312" w:cs="仿宋_GB2312"/>
          <w:color w:val="auto"/>
          <w:kern w:val="2"/>
          <w:sz w:val="32"/>
          <w:szCs w:val="32"/>
          <w:lang w:val="en-US" w:eastAsia="zh-CN" w:bidi="ar-SA"/>
        </w:rPr>
        <w:t>新建住房首期交存住宅专项维修资金的，以购房</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"http://www.pmceo.com/wygw/htxy/" \t "http://www.pmceo.com/show/201907/_blank"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合同</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约定的建筑面积为交存计算面积。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（一）开户时间。</w:t>
      </w:r>
      <w:r>
        <w:rPr>
          <w:rFonts w:hint="eastAsia" w:ascii="仿宋_GB2312" w:hAnsi="仿宋_GB2312" w:eastAsia="仿宋_GB2312" w:cs="仿宋_GB2312"/>
          <w:color w:val="auto"/>
          <w:kern w:val="2"/>
          <w:sz w:val="32"/>
          <w:szCs w:val="32"/>
          <w:lang w:val="en-US" w:eastAsia="zh-CN" w:bidi="ar-SA"/>
        </w:rPr>
        <w:t>开发建设单位在房屋交付给购买人时，应当按下列时间到市、县（市、区）住建局开户：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left"/>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1.商品房网签后至房屋交付前；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2.拆迁安置住宅在交付业主前。</w:t>
      </w:r>
    </w:p>
    <w:p>
      <w:pPr>
        <w:pStyle w:val="3"/>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（二）建设单位提交材料。</w:t>
      </w:r>
      <w:r>
        <w:rPr>
          <w:rFonts w:hint="eastAsia" w:ascii="仿宋_GB2312" w:hAnsi="仿宋_GB2312" w:eastAsia="仿宋_GB2312" w:cs="仿宋_GB2312"/>
          <w:color w:val="auto"/>
          <w:kern w:val="2"/>
          <w:sz w:val="32"/>
          <w:szCs w:val="32"/>
          <w:lang w:val="en-US" w:eastAsia="zh-CN" w:bidi="ar-SA"/>
        </w:rPr>
        <w:t>建设单位办理住宅专项维修资金开户时应提交下列</w:t>
      </w:r>
      <w:r>
        <w:rPr>
          <w:rFonts w:hint="eastAsia" w:ascii="仿宋_GB2312" w:hAnsi="仿宋_GB2312" w:eastAsia="仿宋_GB2312" w:cs="仿宋_GB2312"/>
          <w:color w:val="auto"/>
          <w:kern w:val="2"/>
          <w:sz w:val="32"/>
          <w:szCs w:val="32"/>
          <w:lang w:val="en-US" w:eastAsia="zh-CN" w:bidi="ar-SA"/>
        </w:rPr>
        <w:fldChar w:fldCharType="begin"/>
      </w:r>
      <w:r>
        <w:rPr>
          <w:rFonts w:hint="eastAsia" w:ascii="仿宋_GB2312" w:hAnsi="仿宋_GB2312" w:eastAsia="仿宋_GB2312" w:cs="仿宋_GB2312"/>
          <w:color w:val="auto"/>
          <w:kern w:val="2"/>
          <w:sz w:val="32"/>
          <w:szCs w:val="32"/>
          <w:lang w:val="en-US" w:eastAsia="zh-CN" w:bidi="ar-SA"/>
        </w:rPr>
        <w:instrText xml:space="preserve"> HYPERLINK "http://www.pmceo.com/wygw/hbcl/" </w:instrText>
      </w:r>
      <w:r>
        <w:rPr>
          <w:rFonts w:hint="eastAsia" w:ascii="仿宋_GB2312" w:hAnsi="仿宋_GB2312" w:eastAsia="仿宋_GB2312" w:cs="仿宋_GB2312"/>
          <w:color w:val="auto"/>
          <w:kern w:val="2"/>
          <w:sz w:val="32"/>
          <w:szCs w:val="32"/>
          <w:lang w:val="en-US" w:eastAsia="zh-CN" w:bidi="ar-SA"/>
        </w:rPr>
        <w:fldChar w:fldCharType="separate"/>
      </w:r>
      <w:r>
        <w:rPr>
          <w:rFonts w:hint="eastAsia" w:ascii="仿宋_GB2312" w:hAnsi="仿宋_GB2312" w:eastAsia="仿宋_GB2312" w:cs="仿宋_GB2312"/>
          <w:color w:val="auto"/>
          <w:kern w:val="2"/>
          <w:sz w:val="32"/>
          <w:szCs w:val="32"/>
          <w:lang w:val="en-US" w:eastAsia="zh-CN" w:bidi="ar-SA"/>
        </w:rPr>
        <w:t>材料</w:t>
      </w:r>
      <w:r>
        <w:rPr>
          <w:rFonts w:hint="eastAsia" w:ascii="仿宋_GB2312" w:hAnsi="仿宋_GB2312" w:eastAsia="仿宋_GB2312" w:cs="仿宋_GB2312"/>
          <w:color w:val="auto"/>
          <w:kern w:val="2"/>
          <w:sz w:val="32"/>
          <w:szCs w:val="32"/>
          <w:lang w:val="en-US" w:eastAsia="zh-CN" w:bidi="ar-SA"/>
        </w:rPr>
        <w:fldChar w:fldCharType="end"/>
      </w:r>
      <w:r>
        <w:rPr>
          <w:rFonts w:hint="eastAsia" w:ascii="仿宋_GB2312" w:hAnsi="仿宋_GB2312" w:eastAsia="仿宋_GB2312" w:cs="仿宋_GB2312"/>
          <w:color w:val="auto"/>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1.住宅专项维修资金开户申请表;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2.开发建设单位营业执照(商品住宅提交);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3.建设工程规划许可证及规划总平面图;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4.房屋测绘部门出具的测绘面积;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5.商品房预售许可证(商品住宅提交);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6.拆迁安置通知单(拆迁安置住宅提交);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7.住宅专项维修资金分户信息;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8.其他需要提供的材料。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（三）交存通知。</w:t>
      </w:r>
      <w:r>
        <w:rPr>
          <w:rFonts w:hint="eastAsia" w:ascii="仿宋_GB2312" w:hAnsi="仿宋_GB2312" w:eastAsia="仿宋_GB2312" w:cs="仿宋_GB2312"/>
          <w:color w:val="auto"/>
          <w:kern w:val="2"/>
          <w:sz w:val="32"/>
          <w:szCs w:val="32"/>
          <w:lang w:val="en-US" w:eastAsia="zh-CN" w:bidi="ar-SA"/>
        </w:rPr>
        <w:t>出售商品住宅时，开发建设单位应当将首期住宅专项维修资金交存的标准、数额、时限、地点、交存方式等情况一次性告知业主，并在《商品房买卖合同》中明确约定住宅专项维修资金的交存方式，30日内由业主自行到市、县（市、区）住建局指定银行办理交存手续，否则开发建设单位不得将房屋交付购买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（四）业主交存住宅专项维修资金。</w:t>
      </w:r>
      <w:r>
        <w:rPr>
          <w:rFonts w:hint="eastAsia" w:ascii="仿宋_GB2312" w:hAnsi="仿宋_GB2312" w:eastAsia="仿宋_GB2312" w:cs="仿宋_GB2312"/>
          <w:color w:val="auto"/>
          <w:kern w:val="2"/>
          <w:sz w:val="32"/>
          <w:szCs w:val="32"/>
          <w:lang w:val="en-US" w:eastAsia="zh-CN" w:bidi="ar-SA"/>
        </w:rPr>
        <w:t>业主交存住宅专项维修资金，需提交下列材料：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1.备案的商品房买卖合同（房屋安置通知单）;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2.购房人身份证件;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3.房款全额收据或者发票；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4.其他需要提供的材料。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（五）未出售住宅的专项维修资金交存。</w:t>
      </w:r>
      <w:r>
        <w:rPr>
          <w:rFonts w:hint="eastAsia" w:ascii="仿宋_GB2312" w:hAnsi="仿宋_GB2312" w:eastAsia="仿宋_GB2312" w:cs="仿宋_GB2312"/>
          <w:color w:val="auto"/>
          <w:kern w:val="2"/>
          <w:sz w:val="32"/>
          <w:szCs w:val="32"/>
          <w:lang w:val="en-US" w:eastAsia="zh-CN" w:bidi="ar-SA"/>
        </w:rPr>
        <w:t>开发建设单位应在办理商品住宅所有权初始登记时足额垫交未售出住宅的专项维修资金，并提交下列材料：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1.未售商品住宅专项维修资金代交登记表;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2.其他需要提供的材料。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实际出售后，办理住宅专项维修资金冲抵交存手续，并提交下列材料：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1.商品房买卖合同;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2.冲抵金额票据（开发商提供）;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3.代交票据（开发商提供）；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4.其他需要提供的代交证明材料；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5.房屋所有权发生转移的证明材料（如房屋买卖合同、互换合同等）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 xml:space="preserve">第四条 </w:t>
      </w:r>
      <w:r>
        <w:rPr>
          <w:rFonts w:hint="eastAsia" w:ascii="仿宋_GB2312" w:hAnsi="仿宋_GB2312" w:eastAsia="仿宋_GB2312" w:cs="仿宋_GB2312"/>
          <w:i w:val="0"/>
          <w:iCs w:val="0"/>
          <w:caps w:val="0"/>
          <w:color w:val="auto"/>
          <w:spacing w:val="0"/>
          <w:sz w:val="32"/>
          <w:szCs w:val="32"/>
          <w:lang w:val="en-US" w:eastAsia="zh-CN"/>
        </w:rPr>
        <w:t>住宅专项维修资金</w:t>
      </w:r>
      <w:r>
        <w:rPr>
          <w:rFonts w:hint="eastAsia" w:ascii="仿宋_GB2312" w:hAnsi="仿宋_GB2312" w:eastAsia="仿宋_GB2312" w:cs="仿宋_GB2312"/>
          <w:color w:val="auto"/>
          <w:kern w:val="2"/>
          <w:sz w:val="32"/>
          <w:szCs w:val="32"/>
          <w:lang w:val="en-US" w:eastAsia="zh-CN" w:bidi="ar-SA"/>
        </w:rPr>
        <w:t>是在发生房屋所有</w:t>
      </w:r>
      <w:r>
        <w:rPr>
          <w:rFonts w:hint="eastAsia" w:ascii="仿宋_GB2312" w:hAnsi="仿宋_GB2312" w:eastAsia="仿宋_GB2312" w:cs="仿宋_GB2312"/>
          <w:i w:val="0"/>
          <w:iCs w:val="0"/>
          <w:caps w:val="0"/>
          <w:color w:val="auto"/>
          <w:spacing w:val="0"/>
          <w:sz w:val="32"/>
          <w:szCs w:val="32"/>
          <w:lang w:val="en-US" w:eastAsia="zh-CN"/>
        </w:rPr>
        <w:t>权转移时，需要办理</w:t>
      </w:r>
      <w:r>
        <w:rPr>
          <w:rFonts w:hint="eastAsia" w:ascii="仿宋_GB2312" w:hAnsi="仿宋_GB2312" w:eastAsia="仿宋_GB2312" w:cs="仿宋_GB2312"/>
          <w:color w:val="auto"/>
          <w:kern w:val="2"/>
          <w:sz w:val="32"/>
          <w:szCs w:val="32"/>
          <w:lang w:val="en-US" w:eastAsia="zh-CN" w:bidi="ar-SA"/>
        </w:rPr>
        <w:t>住宅专项维修资金过户手续</w:t>
      </w:r>
      <w:r>
        <w:rPr>
          <w:rFonts w:hint="eastAsia" w:ascii="仿宋_GB2312" w:hAnsi="仿宋_GB2312" w:eastAsia="仿宋_GB2312" w:cs="仿宋_GB2312"/>
          <w:i w:val="0"/>
          <w:iCs w:val="0"/>
          <w:caps w:val="0"/>
          <w:color w:val="auto"/>
          <w:spacing w:val="0"/>
          <w:sz w:val="32"/>
          <w:szCs w:val="32"/>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3"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仿宋_GB2312" w:eastAsia="仿宋_GB2312" w:cs="仿宋_GB2312"/>
          <w:b/>
          <w:bCs/>
          <w:i w:val="0"/>
          <w:iCs w:val="0"/>
          <w:caps w:val="0"/>
          <w:color w:val="auto"/>
          <w:spacing w:val="0"/>
          <w:sz w:val="32"/>
          <w:szCs w:val="32"/>
          <w:lang w:val="en-US" w:eastAsia="zh-CN"/>
        </w:rPr>
        <w:t>一）过户条件。</w:t>
      </w:r>
      <w:r>
        <w:rPr>
          <w:rFonts w:hint="eastAsia" w:ascii="仿宋_GB2312" w:hAnsi="仿宋_GB2312" w:eastAsia="仿宋_GB2312" w:cs="仿宋_GB2312"/>
          <w:i w:val="0"/>
          <w:iCs w:val="0"/>
          <w:caps w:val="0"/>
          <w:color w:val="auto"/>
          <w:spacing w:val="0"/>
          <w:sz w:val="32"/>
          <w:szCs w:val="32"/>
        </w:rPr>
        <w:t>通过下列方式发生住宅所有权转移的，当事人在申请办理房屋所有权转移登记时，该住宅分户账中结余的住宅专项维修资金随房屋所有权同时过户。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1</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买卖;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2</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置换;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3</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赠与;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4</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继承、受遗赠;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5</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房屋分割、合并导致所有权发生转移的;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6</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人民法院或者仲裁委员会生效的法律文书导致所有权发生转移的;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7.其他房屋所有权转移的情形。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3"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（二）过户需提交的资料。</w:t>
      </w:r>
      <w:r>
        <w:rPr>
          <w:rFonts w:hint="eastAsia" w:ascii="仿宋_GB2312" w:hAnsi="仿宋_GB2312" w:eastAsia="仿宋_GB2312" w:cs="仿宋_GB2312"/>
          <w:i w:val="0"/>
          <w:iCs w:val="0"/>
          <w:caps w:val="0"/>
          <w:color w:val="auto"/>
          <w:spacing w:val="0"/>
          <w:sz w:val="32"/>
          <w:szCs w:val="32"/>
          <w:lang w:val="en-US" w:eastAsia="zh-CN"/>
        </w:rPr>
        <w:t>办理住宅专项维修资金过户提交下列材料：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left"/>
        <w:textAlignment w:val="auto"/>
        <w:rPr>
          <w:rFonts w:hint="eastAsia" w:ascii="仿宋_GB2312" w:hAnsi="仿宋_GB2312" w:eastAsia="仿宋_GB2312" w:cs="仿宋_GB2312"/>
          <w:b w:val="0"/>
          <w:bCs w:val="0"/>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　　</w:t>
      </w:r>
      <w:r>
        <w:rPr>
          <w:rFonts w:hint="eastAsia" w:ascii="仿宋_GB2312" w:hAnsi="仿宋_GB2312" w:eastAsia="仿宋_GB2312" w:cs="仿宋_GB2312"/>
          <w:b w:val="0"/>
          <w:bCs w:val="0"/>
          <w:i w:val="0"/>
          <w:iCs w:val="0"/>
          <w:caps w:val="0"/>
          <w:color w:val="auto"/>
          <w:spacing w:val="0"/>
          <w:sz w:val="32"/>
          <w:szCs w:val="32"/>
          <w:lang w:val="en-US" w:eastAsia="zh-CN"/>
        </w:rPr>
        <w:t>1.住宅专项维修资金过户申请表;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　　2.房屋不动产权证书;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　　3.住宅专项维修资金交存凭证;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4.身份证明；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5.其他需要提供的材料。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未按前款规定办理过户的，应当补办。否则，产生的后果由当事人承担。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3"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color w:val="auto"/>
          <w:kern w:val="2"/>
          <w:sz w:val="32"/>
          <w:szCs w:val="32"/>
          <w:lang w:val="en-US" w:eastAsia="zh-CN" w:bidi="ar-SA"/>
        </w:rPr>
        <w:t xml:space="preserve">第五条 </w:t>
      </w:r>
      <w:r>
        <w:rPr>
          <w:rFonts w:hint="eastAsia" w:ascii="仿宋_GB2312" w:hAnsi="仿宋_GB2312" w:eastAsia="仿宋_GB2312" w:cs="仿宋_GB2312"/>
          <w:i w:val="0"/>
          <w:iCs w:val="0"/>
          <w:caps w:val="0"/>
          <w:color w:val="auto"/>
          <w:spacing w:val="0"/>
          <w:sz w:val="32"/>
          <w:szCs w:val="32"/>
        </w:rPr>
        <w:t>发生下列情形之一的，应当办理住宅专项维修资金信息变更：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1</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业主名称变更;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2</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房屋买卖合同变更;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3</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同一所有权人分割、合并住宅;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4</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其他</w:t>
      </w:r>
      <w:r>
        <w:rPr>
          <w:rFonts w:hint="eastAsia" w:ascii="仿宋_GB2312" w:hAnsi="仿宋_GB2312" w:eastAsia="仿宋_GB2312" w:cs="仿宋_GB2312"/>
          <w:i w:val="0"/>
          <w:iCs w:val="0"/>
          <w:caps w:val="0"/>
          <w:color w:val="auto"/>
          <w:spacing w:val="0"/>
          <w:sz w:val="32"/>
          <w:szCs w:val="32"/>
          <w:lang w:val="en-US" w:eastAsia="zh-CN"/>
        </w:rPr>
        <w:t>依法需要变更的</w:t>
      </w:r>
      <w:r>
        <w:rPr>
          <w:rFonts w:hint="eastAsia" w:ascii="仿宋_GB2312" w:hAnsi="仿宋_GB2312" w:eastAsia="仿宋_GB2312" w:cs="仿宋_GB2312"/>
          <w:i w:val="0"/>
          <w:iCs w:val="0"/>
          <w:caps w:val="0"/>
          <w:color w:val="auto"/>
          <w:spacing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lang w:val="en-US" w:eastAsia="zh-CN"/>
        </w:rPr>
        <w:t>需提交的资料按第四条第二款第一项、第二项、第三项、第四项办理。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3" w:firstLineChars="200"/>
        <w:jc w:val="left"/>
        <w:textAlignment w:val="auto"/>
        <w:rPr>
          <w:rFonts w:hint="eastAsia" w:ascii="仿宋_GB2312" w:hAnsi="仿宋_GB2312" w:eastAsia="仿宋_GB2312" w:cs="仿宋_GB2312"/>
          <w:i w:val="0"/>
          <w:iCs w:val="0"/>
          <w:caps w:val="0"/>
          <w:color w:val="auto"/>
          <w:spacing w:val="0"/>
          <w:sz w:val="32"/>
          <w:szCs w:val="32"/>
          <w:lang w:val="en-US"/>
        </w:rPr>
      </w:pPr>
      <w:r>
        <w:rPr>
          <w:rFonts w:hint="eastAsia" w:ascii="楷体_GB2312" w:hAnsi="楷体_GB2312" w:eastAsia="楷体_GB2312" w:cs="楷体_GB2312"/>
          <w:b/>
          <w:bCs/>
          <w:color w:val="auto"/>
          <w:kern w:val="2"/>
          <w:sz w:val="32"/>
          <w:szCs w:val="32"/>
          <w:lang w:val="en-US" w:eastAsia="zh-CN" w:bidi="ar-SA"/>
        </w:rPr>
        <w:t xml:space="preserve">第六条 </w:t>
      </w:r>
      <w:r>
        <w:rPr>
          <w:rFonts w:hint="eastAsia" w:ascii="仿宋_GB2312" w:hAnsi="仿宋_GB2312" w:eastAsia="仿宋_GB2312" w:cs="仿宋_GB2312"/>
          <w:color w:val="auto"/>
          <w:kern w:val="2"/>
          <w:sz w:val="32"/>
          <w:szCs w:val="32"/>
          <w:lang w:val="en-US" w:eastAsia="zh-CN" w:bidi="ar-SA"/>
        </w:rPr>
        <w:t>住宅专项维修资金具备退款条件的，</w:t>
      </w:r>
      <w:r>
        <w:rPr>
          <w:rFonts w:hint="eastAsia" w:ascii="仿宋_GB2312" w:hAnsi="仿宋_GB2312" w:eastAsia="仿宋_GB2312" w:cs="仿宋_GB2312"/>
          <w:i w:val="0"/>
          <w:iCs w:val="0"/>
          <w:caps w:val="0"/>
          <w:color w:val="auto"/>
          <w:spacing w:val="0"/>
          <w:sz w:val="32"/>
          <w:szCs w:val="32"/>
          <w:lang w:val="en-US" w:eastAsia="zh-CN"/>
        </w:rPr>
        <w:t>应当给予退款。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3" w:firstLineChars="200"/>
        <w:jc w:val="left"/>
        <w:textAlignment w:val="auto"/>
        <w:rPr>
          <w:rFonts w:hint="eastAsia" w:ascii="仿宋_GB2312" w:hAnsi="仿宋_GB2312" w:eastAsia="仿宋_GB2312" w:cs="仿宋_GB2312"/>
          <w:b/>
          <w:bCs/>
          <w:i w:val="0"/>
          <w:iCs w:val="0"/>
          <w:caps w:val="0"/>
          <w:color w:val="auto"/>
          <w:spacing w:val="0"/>
          <w:sz w:val="32"/>
          <w:szCs w:val="32"/>
          <w:lang w:val="en-US" w:eastAsia="zh-CN"/>
        </w:rPr>
      </w:pPr>
      <w:r>
        <w:rPr>
          <w:rFonts w:hint="eastAsia" w:ascii="仿宋_GB2312" w:hAnsi="仿宋_GB2312" w:eastAsia="仿宋_GB2312" w:cs="仿宋_GB2312"/>
          <w:b/>
          <w:bCs/>
          <w:i w:val="0"/>
          <w:iCs w:val="0"/>
          <w:caps w:val="0"/>
          <w:color w:val="auto"/>
          <w:spacing w:val="0"/>
          <w:sz w:val="32"/>
          <w:szCs w:val="32"/>
          <w:lang w:val="en-US" w:eastAsia="zh-CN"/>
        </w:rPr>
        <w:t>（一）退款条件。</w:t>
      </w:r>
      <w:r>
        <w:rPr>
          <w:rFonts w:hint="eastAsia" w:ascii="仿宋_GB2312" w:hAnsi="仿宋_GB2312" w:eastAsia="仿宋_GB2312" w:cs="仿宋_GB2312"/>
          <w:i w:val="0"/>
          <w:iCs w:val="0"/>
          <w:caps w:val="0"/>
          <w:color w:val="auto"/>
          <w:spacing w:val="0"/>
          <w:sz w:val="32"/>
          <w:szCs w:val="32"/>
        </w:rPr>
        <w:t>发生下列情形之一的，可以办理住宅专项维修资金退款：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320" w:firstLineChars="1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1</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房屋灭失;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2</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重复交存;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3</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color w:val="auto"/>
          <w:kern w:val="2"/>
          <w:sz w:val="32"/>
          <w:szCs w:val="32"/>
          <w:lang w:val="en-US" w:eastAsia="zh-CN" w:bidi="ar-SA"/>
        </w:rPr>
        <w:t>面积误差（多退少补）;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4</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退房;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5</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 w:hAnsi="仿宋" w:eastAsia="仿宋" w:cs="仿宋"/>
          <w:i w:val="0"/>
          <w:iCs w:val="0"/>
          <w:caps w:val="0"/>
          <w:color w:val="auto"/>
          <w:spacing w:val="0"/>
          <w:sz w:val="32"/>
          <w:szCs w:val="32"/>
        </w:rPr>
        <w:t>　　</w:t>
      </w:r>
      <w:r>
        <w:rPr>
          <w:rFonts w:hint="eastAsia" w:ascii="仿宋_GB2312" w:hAnsi="仿宋_GB2312" w:eastAsia="仿宋_GB2312" w:cs="仿宋_GB2312"/>
          <w:b/>
          <w:bCs/>
          <w:i w:val="0"/>
          <w:iCs w:val="0"/>
          <w:caps w:val="0"/>
          <w:color w:val="auto"/>
          <w:spacing w:val="0"/>
          <w:sz w:val="32"/>
          <w:szCs w:val="32"/>
          <w:lang w:eastAsia="zh-CN"/>
        </w:rPr>
        <w:t>（</w:t>
      </w:r>
      <w:r>
        <w:rPr>
          <w:rFonts w:hint="eastAsia" w:ascii="仿宋_GB2312" w:hAnsi="仿宋_GB2312" w:eastAsia="仿宋_GB2312" w:cs="仿宋_GB2312"/>
          <w:b/>
          <w:bCs/>
          <w:i w:val="0"/>
          <w:iCs w:val="0"/>
          <w:caps w:val="0"/>
          <w:color w:val="auto"/>
          <w:spacing w:val="0"/>
          <w:sz w:val="32"/>
          <w:szCs w:val="32"/>
          <w:lang w:val="en-US" w:eastAsia="zh-CN"/>
        </w:rPr>
        <w:t>二）退款材料提交。</w:t>
      </w:r>
      <w:r>
        <w:rPr>
          <w:rFonts w:hint="eastAsia" w:ascii="仿宋_GB2312" w:hAnsi="仿宋_GB2312" w:eastAsia="仿宋_GB2312" w:cs="仿宋_GB2312"/>
          <w:i w:val="0"/>
          <w:iCs w:val="0"/>
          <w:caps w:val="0"/>
          <w:color w:val="auto"/>
          <w:spacing w:val="0"/>
          <w:sz w:val="32"/>
          <w:szCs w:val="32"/>
        </w:rPr>
        <w:t>办理住宅专项维修资金退款提交下列材料：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1</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住宅专项维修资金退款申请表;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2</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产权人身份证明;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3</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住宅专项维修资金交存凭证;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4</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房屋登记部门出具的房屋注销证明;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　　5</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房屋分层分户平面图(面积误差退款提交);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rPr>
        <w:t>6</w:t>
      </w:r>
      <w:r>
        <w:rPr>
          <w:rFonts w:hint="eastAsia" w:ascii="仿宋_GB2312" w:hAnsi="仿宋_GB2312" w:eastAsia="仿宋_GB2312" w:cs="仿宋_GB2312"/>
          <w:i w:val="0"/>
          <w:iCs w:val="0"/>
          <w:caps w:val="0"/>
          <w:color w:val="auto"/>
          <w:spacing w:val="0"/>
          <w:sz w:val="32"/>
          <w:szCs w:val="32"/>
          <w:lang w:val="en-US" w:eastAsia="zh-CN"/>
        </w:rPr>
        <w:t>.</w:t>
      </w:r>
      <w:r>
        <w:rPr>
          <w:rFonts w:hint="eastAsia" w:ascii="仿宋_GB2312" w:hAnsi="仿宋_GB2312" w:eastAsia="仿宋_GB2312" w:cs="仿宋_GB2312"/>
          <w:i w:val="0"/>
          <w:iCs w:val="0"/>
          <w:caps w:val="0"/>
          <w:color w:val="auto"/>
          <w:spacing w:val="0"/>
          <w:sz w:val="32"/>
          <w:szCs w:val="32"/>
        </w:rPr>
        <w:t>其他需要提供的材料。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3"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 xml:space="preserve">第七条  </w:t>
      </w:r>
      <w:r>
        <w:rPr>
          <w:rFonts w:hint="eastAsia" w:ascii="仿宋_GB2312" w:hAnsi="仿宋_GB2312" w:eastAsia="仿宋_GB2312" w:cs="仿宋_GB2312"/>
          <w:color w:val="auto"/>
          <w:kern w:val="2"/>
          <w:sz w:val="32"/>
          <w:szCs w:val="32"/>
          <w:lang w:val="en-US" w:eastAsia="zh-CN" w:bidi="ar-SA"/>
        </w:rPr>
        <w:t>续交住宅专项维修资金，应当一次性足额续交。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业主大会做出的续交决定由业主委员会（物业管理委员会）或其委托的物业服务企业组织实施，并报市、县（市、区）住建局备案。未成立业主大会的，由物业管理委员会或所在社区牵头，街道办同意后，报属地住建局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（二）续交的住宅专项维修资金，业主应当直接存入住宅专项维修资金专户。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（三）发生房屋所有权转让时，由买受人续交住宅专项维修资金。</w:t>
      </w:r>
    </w:p>
    <w:p>
      <w:pPr>
        <w:keepNext/>
        <w:keepLines/>
        <w:pageBreakBefore w:val="0"/>
        <w:widowControl w:val="0"/>
        <w:numPr>
          <w:ilvl w:val="0"/>
          <w:numId w:val="0"/>
        </w:numPr>
        <w:suppressLineNumbers/>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（四）对业主欠交维修资金、拒不交存的，由业主大会、业主委员会或物业管理委员会向人民法院提起诉讼，或由街道办统一报送属地住建局，汇总后移送移送公检法部门，通过司法手段追缴至专户。</w:t>
      </w:r>
    </w:p>
    <w:p>
      <w:pPr>
        <w:keepNext w:val="0"/>
        <w:keepLines w:val="0"/>
        <w:pageBreakBefore w:val="0"/>
        <w:kinsoku/>
        <w:wordWrap/>
        <w:overflowPunct/>
        <w:topLinePunct w:val="0"/>
        <w:autoSpaceDE/>
        <w:autoSpaceDN/>
        <w:bidi w:val="0"/>
        <w:adjustRightInd/>
        <w:snapToGrid/>
        <w:jc w:val="cente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第三章 使用与拨付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3"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_GB2312" w:hAnsi="楷体_GB2312" w:eastAsia="楷体_GB2312" w:cs="楷体_GB2312"/>
          <w:b/>
          <w:bCs/>
          <w:color w:val="auto"/>
          <w:kern w:val="2"/>
          <w:sz w:val="32"/>
          <w:szCs w:val="32"/>
          <w:lang w:val="en-US" w:eastAsia="zh-CN" w:bidi="ar-SA"/>
        </w:rPr>
        <w:t xml:space="preserve">第八条 </w:t>
      </w:r>
      <w:r>
        <w:rPr>
          <w:rFonts w:hint="eastAsia" w:ascii="仿宋_GB2312" w:hAnsi="仿宋_GB2312" w:eastAsia="仿宋_GB2312" w:cs="仿宋_GB2312"/>
          <w:i w:val="0"/>
          <w:iCs w:val="0"/>
          <w:caps w:val="0"/>
          <w:color w:val="auto"/>
          <w:spacing w:val="0"/>
          <w:sz w:val="32"/>
          <w:szCs w:val="32"/>
          <w:lang w:val="en-US" w:eastAsia="zh-CN"/>
        </w:rPr>
        <w:t>需要使用住宅专项维修资金的，按照以下程序</w:t>
      </w:r>
      <w:r>
        <w:rPr>
          <w:rFonts w:hint="eastAsia" w:ascii="仿宋_GB2312" w:hAnsi="仿宋_GB2312" w:eastAsia="仿宋_GB2312" w:cs="仿宋_GB2312"/>
          <w:i w:val="0"/>
          <w:iCs w:val="0"/>
          <w:caps w:val="0"/>
          <w:color w:val="auto"/>
          <w:spacing w:val="0"/>
          <w:sz w:val="32"/>
          <w:szCs w:val="32"/>
        </w:rPr>
        <w:t>办理：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bCs/>
          <w:i w:val="0"/>
          <w:iCs w:val="0"/>
          <w:caps w:val="0"/>
          <w:color w:val="auto"/>
          <w:spacing w:val="0"/>
          <w:sz w:val="32"/>
          <w:szCs w:val="32"/>
        </w:rPr>
        <w:t>（一）</w:t>
      </w:r>
      <w:r>
        <w:rPr>
          <w:rFonts w:hint="eastAsia" w:ascii="仿宋_GB2312" w:hAnsi="仿宋_GB2312" w:eastAsia="仿宋_GB2312" w:cs="仿宋_GB2312"/>
          <w:b/>
          <w:bCs/>
          <w:i w:val="0"/>
          <w:iCs w:val="0"/>
          <w:caps w:val="0"/>
          <w:color w:val="auto"/>
          <w:spacing w:val="0"/>
          <w:sz w:val="32"/>
          <w:szCs w:val="32"/>
          <w:lang w:val="en-US" w:eastAsia="zh-CN"/>
        </w:rPr>
        <w:t>制定方案。</w:t>
      </w:r>
      <w:r>
        <w:rPr>
          <w:rFonts w:hint="eastAsia" w:ascii="仿宋_GB2312" w:hAnsi="仿宋_GB2312" w:eastAsia="仿宋_GB2312" w:cs="仿宋_GB2312"/>
          <w:i w:val="0"/>
          <w:iCs w:val="0"/>
          <w:caps w:val="0"/>
          <w:color w:val="auto"/>
          <w:spacing w:val="0"/>
          <w:sz w:val="32"/>
          <w:szCs w:val="32"/>
        </w:rPr>
        <w:t>物业服务</w:t>
      </w:r>
      <w:r>
        <w:rPr>
          <w:rFonts w:hint="eastAsia" w:ascii="仿宋_GB2312" w:hAnsi="仿宋_GB2312" w:eastAsia="仿宋_GB2312" w:cs="仿宋_GB2312"/>
          <w:i w:val="0"/>
          <w:iCs w:val="0"/>
          <w:caps w:val="0"/>
          <w:color w:val="auto"/>
          <w:spacing w:val="0"/>
          <w:sz w:val="32"/>
          <w:szCs w:val="32"/>
          <w:lang w:val="en-US" w:eastAsia="zh-CN"/>
        </w:rPr>
        <w:t>人</w:t>
      </w:r>
      <w:r>
        <w:rPr>
          <w:rFonts w:hint="eastAsia" w:ascii="仿宋_GB2312" w:hAnsi="仿宋_GB2312" w:eastAsia="仿宋_GB2312" w:cs="仿宋_GB2312"/>
          <w:i w:val="0"/>
          <w:iCs w:val="0"/>
          <w:caps w:val="0"/>
          <w:color w:val="auto"/>
          <w:spacing w:val="0"/>
          <w:sz w:val="32"/>
          <w:szCs w:val="32"/>
        </w:rPr>
        <w:t>应当依据业主、业主委员会现场勘查结果提出维修</w:t>
      </w:r>
      <w:r>
        <w:rPr>
          <w:rFonts w:hint="eastAsia" w:ascii="仿宋_GB2312" w:hAnsi="仿宋_GB2312" w:eastAsia="仿宋_GB2312" w:cs="仿宋_GB2312"/>
          <w:i w:val="0"/>
          <w:iCs w:val="0"/>
          <w:caps w:val="0"/>
          <w:color w:val="auto"/>
          <w:spacing w:val="0"/>
          <w:sz w:val="32"/>
          <w:szCs w:val="32"/>
        </w:rPr>
        <w:fldChar w:fldCharType="begin"/>
      </w:r>
      <w:r>
        <w:rPr>
          <w:rFonts w:hint="eastAsia" w:ascii="仿宋_GB2312" w:hAnsi="仿宋_GB2312" w:eastAsia="仿宋_GB2312" w:cs="仿宋_GB2312"/>
          <w:i w:val="0"/>
          <w:iCs w:val="0"/>
          <w:caps w:val="0"/>
          <w:color w:val="auto"/>
          <w:spacing w:val="0"/>
          <w:sz w:val="32"/>
          <w:szCs w:val="32"/>
        </w:rPr>
        <w:instrText xml:space="preserve"> HYPERLINK "http://www.pmceo.com/wygw/gzjh/" \t "http://www.pmceo.com/show/201907/_blank" </w:instrText>
      </w:r>
      <w:r>
        <w:rPr>
          <w:rFonts w:hint="eastAsia" w:ascii="仿宋_GB2312" w:hAnsi="仿宋_GB2312" w:eastAsia="仿宋_GB2312" w:cs="仿宋_GB2312"/>
          <w:i w:val="0"/>
          <w:iCs w:val="0"/>
          <w:caps w:val="0"/>
          <w:color w:val="auto"/>
          <w:spacing w:val="0"/>
          <w:sz w:val="32"/>
          <w:szCs w:val="32"/>
        </w:rPr>
        <w:fldChar w:fldCharType="separate"/>
      </w:r>
      <w:r>
        <w:rPr>
          <w:rFonts w:hint="eastAsia" w:ascii="仿宋_GB2312" w:hAnsi="仿宋_GB2312" w:eastAsia="仿宋_GB2312" w:cs="仿宋_GB2312"/>
          <w:i w:val="0"/>
          <w:iCs w:val="0"/>
          <w:caps w:val="0"/>
          <w:color w:val="auto"/>
          <w:spacing w:val="0"/>
          <w:sz w:val="32"/>
          <w:szCs w:val="32"/>
        </w:rPr>
        <w:t>计划</w:t>
      </w:r>
      <w:r>
        <w:rPr>
          <w:rFonts w:hint="eastAsia" w:ascii="仿宋_GB2312" w:hAnsi="仿宋_GB2312" w:eastAsia="仿宋_GB2312" w:cs="仿宋_GB2312"/>
          <w:i w:val="0"/>
          <w:iCs w:val="0"/>
          <w:caps w:val="0"/>
          <w:color w:val="auto"/>
          <w:spacing w:val="0"/>
          <w:sz w:val="32"/>
          <w:szCs w:val="32"/>
        </w:rPr>
        <w:fldChar w:fldCharType="end"/>
      </w:r>
      <w:r>
        <w:rPr>
          <w:rFonts w:hint="eastAsia" w:ascii="仿宋_GB2312" w:hAnsi="仿宋_GB2312" w:eastAsia="仿宋_GB2312" w:cs="仿宋_GB2312"/>
          <w:i w:val="0"/>
          <w:iCs w:val="0"/>
          <w:caps w:val="0"/>
          <w:color w:val="auto"/>
          <w:spacing w:val="0"/>
          <w:sz w:val="32"/>
          <w:szCs w:val="32"/>
        </w:rPr>
        <w:t>建议，制定《维修和更新、改造方案》</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包括</w:t>
      </w:r>
      <w:r>
        <w:rPr>
          <w:rFonts w:hint="eastAsia" w:ascii="仿宋_GB2312" w:hAnsi="仿宋_GB2312" w:eastAsia="仿宋_GB2312" w:cs="仿宋_GB2312"/>
          <w:i w:val="0"/>
          <w:iCs w:val="0"/>
          <w:caps w:val="0"/>
          <w:color w:val="auto"/>
          <w:spacing w:val="0"/>
          <w:sz w:val="32"/>
          <w:szCs w:val="32"/>
        </w:rPr>
        <w:t>申请使用维修资金的原因，维修和更新、改造部位、工程预算</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维修施工单位的选择</w:t>
      </w:r>
      <w:r>
        <w:rPr>
          <w:rFonts w:hint="eastAsia" w:ascii="仿宋_GB2312" w:hAnsi="仿宋_GB2312" w:eastAsia="仿宋_GB2312" w:cs="仿宋_GB2312"/>
          <w:i w:val="0"/>
          <w:iCs w:val="0"/>
          <w:caps w:val="0"/>
          <w:color w:val="auto"/>
          <w:spacing w:val="0"/>
          <w:sz w:val="32"/>
          <w:szCs w:val="32"/>
          <w:lang w:val="en-US" w:eastAsia="zh-CN"/>
        </w:rPr>
        <w:t>方式</w:t>
      </w:r>
      <w:r>
        <w:rPr>
          <w:rFonts w:hint="eastAsia" w:ascii="仿宋_GB2312" w:hAnsi="仿宋_GB2312" w:eastAsia="仿宋_GB2312" w:cs="仿宋_GB2312"/>
          <w:i w:val="0"/>
          <w:iCs w:val="0"/>
          <w:caps w:val="0"/>
          <w:color w:val="auto"/>
          <w:spacing w:val="0"/>
          <w:sz w:val="32"/>
          <w:szCs w:val="32"/>
        </w:rPr>
        <w:t>及</w:t>
      </w:r>
      <w:r>
        <w:rPr>
          <w:rFonts w:hint="eastAsia" w:ascii="仿宋_GB2312" w:hAnsi="仿宋_GB2312" w:eastAsia="仿宋_GB2312" w:cs="仿宋_GB2312"/>
          <w:i w:val="0"/>
          <w:iCs w:val="0"/>
          <w:caps w:val="0"/>
          <w:color w:val="auto"/>
          <w:spacing w:val="0"/>
          <w:sz w:val="32"/>
          <w:szCs w:val="32"/>
          <w:lang w:val="en-US" w:eastAsia="zh-CN"/>
        </w:rPr>
        <w:t>具体施工方案，包括实施</w:t>
      </w:r>
      <w:r>
        <w:rPr>
          <w:rFonts w:hint="eastAsia" w:ascii="仿宋_GB2312" w:hAnsi="仿宋_GB2312" w:eastAsia="仿宋_GB2312" w:cs="仿宋_GB2312"/>
          <w:i w:val="0"/>
          <w:iCs w:val="0"/>
          <w:caps w:val="0"/>
          <w:color w:val="auto"/>
          <w:spacing w:val="0"/>
          <w:sz w:val="32"/>
          <w:szCs w:val="32"/>
        </w:rPr>
        <w:t>时间、主要材料的规格品牌等内容</w:t>
      </w:r>
      <w:r>
        <w:rPr>
          <w:rFonts w:hint="eastAsia" w:ascii="仿宋_GB2312" w:hAnsi="仿宋_GB2312" w:eastAsia="仿宋_GB2312" w:cs="仿宋_GB2312"/>
          <w:i w:val="0"/>
          <w:iCs w:val="0"/>
          <w:caps w:val="0"/>
          <w:color w:val="auto"/>
          <w:spacing w:val="0"/>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left="0" w:firstLine="640"/>
        <w:jc w:val="left"/>
        <w:textAlignment w:val="auto"/>
        <w:rPr>
          <w:rFonts w:hint="eastAsia" w:ascii="仿宋" w:hAnsi="仿宋" w:eastAsia="仿宋" w:cs="仿宋"/>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无</w:t>
      </w:r>
      <w:r>
        <w:rPr>
          <w:rFonts w:hint="eastAsia" w:ascii="仿宋_GB2312" w:hAnsi="仿宋_GB2312" w:eastAsia="仿宋_GB2312" w:cs="仿宋_GB2312"/>
          <w:i w:val="0"/>
          <w:iCs w:val="0"/>
          <w:caps w:val="0"/>
          <w:color w:val="auto"/>
          <w:spacing w:val="0"/>
          <w:sz w:val="32"/>
          <w:szCs w:val="32"/>
        </w:rPr>
        <w:t>物业服务</w:t>
      </w:r>
      <w:r>
        <w:rPr>
          <w:rFonts w:hint="eastAsia" w:ascii="仿宋_GB2312" w:hAnsi="仿宋_GB2312" w:eastAsia="仿宋_GB2312" w:cs="仿宋_GB2312"/>
          <w:i w:val="0"/>
          <w:iCs w:val="0"/>
          <w:caps w:val="0"/>
          <w:color w:val="auto"/>
          <w:spacing w:val="0"/>
          <w:sz w:val="32"/>
          <w:szCs w:val="32"/>
          <w:lang w:val="en-US" w:eastAsia="zh-CN"/>
        </w:rPr>
        <w:t>人</w:t>
      </w:r>
      <w:r>
        <w:rPr>
          <w:rFonts w:hint="eastAsia" w:ascii="仿宋_GB2312" w:hAnsi="仿宋_GB2312" w:eastAsia="仿宋_GB2312" w:cs="仿宋_GB2312"/>
          <w:i w:val="0"/>
          <w:iCs w:val="0"/>
          <w:caps w:val="0"/>
          <w:color w:val="auto"/>
          <w:spacing w:val="0"/>
          <w:sz w:val="32"/>
          <w:szCs w:val="32"/>
        </w:rPr>
        <w:t>的由业主</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业主委员会提出维修</w:t>
      </w:r>
      <w:r>
        <w:rPr>
          <w:rFonts w:hint="eastAsia" w:ascii="仿宋_GB2312" w:hAnsi="仿宋_GB2312" w:eastAsia="仿宋_GB2312" w:cs="仿宋_GB2312"/>
          <w:i w:val="0"/>
          <w:iCs w:val="0"/>
          <w:caps w:val="0"/>
          <w:color w:val="auto"/>
          <w:spacing w:val="0"/>
          <w:sz w:val="32"/>
          <w:szCs w:val="32"/>
          <w:lang w:val="en-US" w:eastAsia="zh-CN"/>
        </w:rPr>
        <w:t>使用</w:t>
      </w:r>
      <w:r>
        <w:rPr>
          <w:rFonts w:hint="eastAsia" w:ascii="仿宋_GB2312" w:hAnsi="仿宋_GB2312" w:eastAsia="仿宋_GB2312" w:cs="仿宋_GB2312"/>
          <w:i w:val="0"/>
          <w:iCs w:val="0"/>
          <w:caps w:val="0"/>
          <w:color w:val="auto"/>
          <w:spacing w:val="0"/>
          <w:sz w:val="32"/>
          <w:szCs w:val="32"/>
        </w:rPr>
        <w:t>计划建议，在</w:t>
      </w:r>
      <w:r>
        <w:rPr>
          <w:rFonts w:hint="eastAsia" w:ascii="仿宋_GB2312" w:hAnsi="仿宋_GB2312" w:eastAsia="仿宋_GB2312" w:cs="仿宋_GB2312"/>
          <w:i w:val="0"/>
          <w:iCs w:val="0"/>
          <w:caps w:val="0"/>
          <w:color w:val="auto"/>
          <w:spacing w:val="0"/>
          <w:sz w:val="32"/>
          <w:szCs w:val="32"/>
          <w:lang w:val="en-US" w:eastAsia="zh-CN"/>
        </w:rPr>
        <w:t>社区、街道</w:t>
      </w:r>
      <w:r>
        <w:rPr>
          <w:rFonts w:hint="eastAsia" w:ascii="仿宋_GB2312" w:hAnsi="仿宋_GB2312" w:eastAsia="仿宋_GB2312" w:cs="仿宋_GB2312"/>
          <w:i w:val="0"/>
          <w:iCs w:val="0"/>
          <w:caps w:val="0"/>
          <w:color w:val="auto"/>
          <w:spacing w:val="0"/>
          <w:sz w:val="32"/>
          <w:szCs w:val="32"/>
        </w:rPr>
        <w:t>指导下委托</w:t>
      </w:r>
      <w:r>
        <w:rPr>
          <w:rFonts w:hint="eastAsia" w:ascii="仿宋_GB2312" w:hAnsi="仿宋_GB2312" w:eastAsia="仿宋_GB2312" w:cs="仿宋_GB2312"/>
          <w:i w:val="0"/>
          <w:iCs w:val="0"/>
          <w:caps w:val="0"/>
          <w:color w:val="auto"/>
          <w:spacing w:val="0"/>
          <w:sz w:val="32"/>
          <w:szCs w:val="32"/>
          <w:lang w:eastAsia="zh-CN"/>
        </w:rPr>
        <w:t>具备相应资质的第三方机构</w:t>
      </w:r>
      <w:r>
        <w:rPr>
          <w:rFonts w:hint="eastAsia" w:ascii="仿宋_GB2312" w:hAnsi="仿宋_GB2312" w:eastAsia="仿宋_GB2312" w:cs="仿宋_GB2312"/>
          <w:i w:val="0"/>
          <w:iCs w:val="0"/>
          <w:caps w:val="0"/>
          <w:color w:val="auto"/>
          <w:spacing w:val="0"/>
          <w:sz w:val="32"/>
          <w:szCs w:val="32"/>
        </w:rPr>
        <w:t>制定《维修和更新、改造方案》及维修预算。</w:t>
      </w:r>
    </w:p>
    <w:p>
      <w:pPr>
        <w:pStyle w:val="3"/>
        <w:ind w:firstLine="643" w:firstLineChars="200"/>
        <w:rPr>
          <w:rFonts w:hint="eastAsia" w:ascii="仿宋" w:hAnsi="仿宋" w:eastAsia="仿宋" w:cs="仿宋"/>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lang w:val="en-US" w:eastAsia="zh-CN" w:bidi="ar"/>
        </w:rPr>
        <w:t>（二）选择施工单位</w:t>
      </w:r>
      <w:r>
        <w:rPr>
          <w:rFonts w:hint="eastAsia" w:ascii="仿宋_GB2312" w:hAnsi="仿宋_GB2312" w:eastAsia="仿宋_GB2312" w:cs="仿宋_GB2312"/>
          <w:b/>
          <w:bCs/>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rPr>
        <w:t>工程预算编制完成后物业服务</w:t>
      </w:r>
      <w:r>
        <w:rPr>
          <w:rFonts w:hint="eastAsia" w:ascii="仿宋_GB2312" w:hAnsi="仿宋_GB2312" w:eastAsia="仿宋_GB2312" w:cs="仿宋_GB2312"/>
          <w:i w:val="0"/>
          <w:iCs w:val="0"/>
          <w:caps w:val="0"/>
          <w:color w:val="auto"/>
          <w:spacing w:val="0"/>
          <w:sz w:val="32"/>
          <w:szCs w:val="32"/>
          <w:lang w:val="en-US" w:eastAsia="zh-CN"/>
        </w:rPr>
        <w:t>人</w:t>
      </w:r>
      <w:r>
        <w:rPr>
          <w:rFonts w:hint="eastAsia" w:ascii="仿宋_GB2312" w:hAnsi="仿宋_GB2312" w:eastAsia="仿宋_GB2312" w:cs="仿宋_GB2312"/>
          <w:i w:val="0"/>
          <w:iCs w:val="0"/>
          <w:caps w:val="0"/>
          <w:color w:val="auto"/>
          <w:spacing w:val="0"/>
          <w:sz w:val="32"/>
          <w:szCs w:val="32"/>
        </w:rPr>
        <w:t>或业主委员会、</w:t>
      </w:r>
      <w:r>
        <w:rPr>
          <w:rFonts w:hint="eastAsia" w:ascii="仿宋_GB2312" w:hAnsi="仿宋_GB2312" w:eastAsia="仿宋_GB2312" w:cs="仿宋_GB2312"/>
          <w:i w:val="0"/>
          <w:iCs w:val="0"/>
          <w:caps w:val="0"/>
          <w:color w:val="auto"/>
          <w:spacing w:val="0"/>
          <w:sz w:val="32"/>
          <w:szCs w:val="32"/>
          <w:lang w:val="en-US" w:eastAsia="zh-CN"/>
        </w:rPr>
        <w:t>相关</w:t>
      </w:r>
      <w:r>
        <w:rPr>
          <w:rFonts w:hint="eastAsia" w:ascii="仿宋_GB2312" w:hAnsi="仿宋_GB2312" w:eastAsia="仿宋_GB2312" w:cs="仿宋_GB2312"/>
          <w:i w:val="0"/>
          <w:iCs w:val="0"/>
          <w:caps w:val="0"/>
          <w:color w:val="auto"/>
          <w:spacing w:val="0"/>
          <w:sz w:val="32"/>
          <w:szCs w:val="32"/>
        </w:rPr>
        <w:t>业主等通过公开招标或</w:t>
      </w:r>
      <w:r>
        <w:rPr>
          <w:rFonts w:hint="eastAsia" w:ascii="仿宋_GB2312" w:hAnsi="仿宋_GB2312" w:eastAsia="仿宋_GB2312" w:cs="仿宋_GB2312"/>
          <w:i w:val="0"/>
          <w:iCs w:val="0"/>
          <w:caps w:val="0"/>
          <w:color w:val="auto"/>
          <w:spacing w:val="0"/>
          <w:sz w:val="32"/>
          <w:szCs w:val="32"/>
          <w:lang w:val="en-US" w:eastAsia="zh-CN"/>
        </w:rPr>
        <w:t>议价</w:t>
      </w:r>
      <w:r>
        <w:rPr>
          <w:rFonts w:hint="eastAsia" w:ascii="仿宋_GB2312" w:hAnsi="仿宋_GB2312" w:eastAsia="仿宋_GB2312" w:cs="仿宋_GB2312"/>
          <w:i w:val="0"/>
          <w:iCs w:val="0"/>
          <w:caps w:val="0"/>
          <w:color w:val="auto"/>
          <w:spacing w:val="0"/>
          <w:sz w:val="32"/>
          <w:szCs w:val="32"/>
        </w:rPr>
        <w:t>方式选择施工企业。10万元以下的维修工程项目，物业服务</w:t>
      </w:r>
      <w:r>
        <w:rPr>
          <w:rFonts w:hint="eastAsia" w:ascii="仿宋_GB2312" w:hAnsi="仿宋_GB2312" w:eastAsia="仿宋_GB2312" w:cs="仿宋_GB2312"/>
          <w:i w:val="0"/>
          <w:iCs w:val="0"/>
          <w:caps w:val="0"/>
          <w:color w:val="auto"/>
          <w:spacing w:val="0"/>
          <w:sz w:val="32"/>
          <w:szCs w:val="32"/>
          <w:lang w:val="en-US" w:eastAsia="zh-CN"/>
        </w:rPr>
        <w:t>人</w:t>
      </w:r>
      <w:r>
        <w:rPr>
          <w:rFonts w:hint="eastAsia" w:ascii="仿宋_GB2312" w:hAnsi="仿宋_GB2312" w:eastAsia="仿宋_GB2312" w:cs="仿宋_GB2312"/>
          <w:i w:val="0"/>
          <w:iCs w:val="0"/>
          <w:caps w:val="0"/>
          <w:color w:val="auto"/>
          <w:spacing w:val="0"/>
          <w:sz w:val="32"/>
          <w:szCs w:val="32"/>
        </w:rPr>
        <w:t>或业主委员会</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lang w:val="en-US" w:eastAsia="zh-CN"/>
        </w:rPr>
        <w:t>物业管理委员会）</w:t>
      </w:r>
      <w:r>
        <w:rPr>
          <w:rFonts w:hint="eastAsia" w:ascii="仿宋_GB2312" w:hAnsi="仿宋_GB2312" w:eastAsia="仿宋_GB2312" w:cs="仿宋_GB2312"/>
          <w:i w:val="0"/>
          <w:iCs w:val="0"/>
          <w:caps w:val="0"/>
          <w:color w:val="auto"/>
          <w:spacing w:val="0"/>
          <w:sz w:val="32"/>
          <w:szCs w:val="32"/>
        </w:rPr>
        <w:t>、业主可以采取简易的</w:t>
      </w:r>
      <w:r>
        <w:rPr>
          <w:rFonts w:hint="eastAsia" w:ascii="仿宋_GB2312" w:hAnsi="仿宋_GB2312" w:eastAsia="仿宋_GB2312" w:cs="仿宋_GB2312"/>
          <w:i w:val="0"/>
          <w:iCs w:val="0"/>
          <w:caps w:val="0"/>
          <w:color w:val="auto"/>
          <w:spacing w:val="0"/>
          <w:sz w:val="32"/>
          <w:szCs w:val="32"/>
          <w:lang w:val="en-US" w:eastAsia="zh-CN"/>
        </w:rPr>
        <w:t>议价</w:t>
      </w:r>
      <w:r>
        <w:rPr>
          <w:rFonts w:hint="eastAsia" w:ascii="仿宋_GB2312" w:hAnsi="仿宋_GB2312" w:eastAsia="仿宋_GB2312" w:cs="仿宋_GB2312"/>
          <w:i w:val="0"/>
          <w:iCs w:val="0"/>
          <w:caps w:val="0"/>
          <w:color w:val="auto"/>
          <w:spacing w:val="0"/>
          <w:sz w:val="32"/>
          <w:szCs w:val="32"/>
        </w:rPr>
        <w:t>方式选择</w:t>
      </w:r>
      <w:r>
        <w:rPr>
          <w:rFonts w:hint="eastAsia" w:ascii="仿宋_GB2312" w:hAnsi="仿宋_GB2312" w:eastAsia="仿宋_GB2312" w:cs="仿宋_GB2312"/>
          <w:i w:val="0"/>
          <w:iCs w:val="0"/>
          <w:caps w:val="0"/>
          <w:color w:val="auto"/>
          <w:spacing w:val="0"/>
          <w:sz w:val="32"/>
          <w:szCs w:val="32"/>
          <w:lang w:val="en-US" w:eastAsia="zh-CN"/>
        </w:rPr>
        <w:t>有相应能力的</w:t>
      </w:r>
      <w:r>
        <w:rPr>
          <w:rFonts w:hint="eastAsia" w:ascii="仿宋_GB2312" w:hAnsi="仿宋_GB2312" w:eastAsia="仿宋_GB2312" w:cs="仿宋_GB2312"/>
          <w:i w:val="0"/>
          <w:iCs w:val="0"/>
          <w:caps w:val="0"/>
          <w:color w:val="auto"/>
          <w:spacing w:val="0"/>
          <w:sz w:val="32"/>
          <w:szCs w:val="32"/>
        </w:rPr>
        <w:t>施工企业。10万元以上(含10万元)的维修工程项目应当通过招标方式选择有资质的施工企业。选择施工企业主要依据施工企业的资质、业绩、工程预算报价、工程质量、保修承诺等。招标的过程应当有业主委员会、物业服务企业的参与和监督。招标、</w:t>
      </w:r>
      <w:r>
        <w:rPr>
          <w:rFonts w:hint="eastAsia" w:ascii="仿宋_GB2312" w:hAnsi="仿宋_GB2312" w:eastAsia="仿宋_GB2312" w:cs="仿宋_GB2312"/>
          <w:i w:val="0"/>
          <w:iCs w:val="0"/>
          <w:caps w:val="0"/>
          <w:color w:val="auto"/>
          <w:spacing w:val="0"/>
          <w:sz w:val="32"/>
          <w:szCs w:val="32"/>
          <w:lang w:val="en-US" w:eastAsia="zh-CN"/>
        </w:rPr>
        <w:t>议价</w:t>
      </w:r>
      <w:r>
        <w:rPr>
          <w:rFonts w:hint="eastAsia" w:ascii="仿宋_GB2312" w:hAnsi="仿宋_GB2312" w:eastAsia="仿宋_GB2312" w:cs="仿宋_GB2312"/>
          <w:i w:val="0"/>
          <w:iCs w:val="0"/>
          <w:caps w:val="0"/>
          <w:color w:val="auto"/>
          <w:spacing w:val="0"/>
          <w:sz w:val="32"/>
          <w:szCs w:val="32"/>
        </w:rPr>
        <w:t>维修施工单位的结果应当由业主委员会或物业服务企业在</w:t>
      </w:r>
      <w:r>
        <w:rPr>
          <w:rFonts w:hint="eastAsia" w:ascii="仿宋_GB2312" w:hAnsi="仿宋_GB2312" w:eastAsia="仿宋_GB2312" w:cs="仿宋_GB2312"/>
          <w:i w:val="0"/>
          <w:iCs w:val="0"/>
          <w:caps w:val="0"/>
          <w:color w:val="auto"/>
          <w:spacing w:val="0"/>
          <w:sz w:val="32"/>
          <w:szCs w:val="32"/>
        </w:rPr>
        <w:fldChar w:fldCharType="begin"/>
      </w:r>
      <w:r>
        <w:rPr>
          <w:rFonts w:hint="eastAsia" w:ascii="仿宋_GB2312" w:hAnsi="仿宋_GB2312" w:eastAsia="仿宋_GB2312" w:cs="仿宋_GB2312"/>
          <w:i w:val="0"/>
          <w:iCs w:val="0"/>
          <w:caps w:val="0"/>
          <w:color w:val="auto"/>
          <w:spacing w:val="0"/>
          <w:sz w:val="32"/>
          <w:szCs w:val="32"/>
        </w:rPr>
        <w:instrText xml:space="preserve"> HYPERLINK "http://www.pmceo.com/" \t "http://www.pmceo.com/show/201907/_blank" </w:instrText>
      </w:r>
      <w:r>
        <w:rPr>
          <w:rFonts w:hint="eastAsia" w:ascii="仿宋_GB2312" w:hAnsi="仿宋_GB2312" w:eastAsia="仿宋_GB2312" w:cs="仿宋_GB2312"/>
          <w:i w:val="0"/>
          <w:iCs w:val="0"/>
          <w:caps w:val="0"/>
          <w:color w:val="auto"/>
          <w:spacing w:val="0"/>
          <w:sz w:val="32"/>
          <w:szCs w:val="32"/>
        </w:rPr>
        <w:fldChar w:fldCharType="separate"/>
      </w:r>
      <w:r>
        <w:rPr>
          <w:rFonts w:hint="eastAsia" w:ascii="仿宋_GB2312" w:hAnsi="仿宋_GB2312" w:eastAsia="仿宋_GB2312" w:cs="仿宋_GB2312"/>
          <w:i w:val="0"/>
          <w:iCs w:val="0"/>
          <w:caps w:val="0"/>
          <w:color w:val="auto"/>
          <w:spacing w:val="0"/>
          <w:sz w:val="32"/>
          <w:szCs w:val="32"/>
        </w:rPr>
        <w:t>物业管理</w:t>
      </w:r>
      <w:r>
        <w:rPr>
          <w:rFonts w:hint="eastAsia" w:ascii="仿宋_GB2312" w:hAnsi="仿宋_GB2312" w:eastAsia="仿宋_GB2312" w:cs="仿宋_GB2312"/>
          <w:i w:val="0"/>
          <w:iCs w:val="0"/>
          <w:caps w:val="0"/>
          <w:color w:val="auto"/>
          <w:spacing w:val="0"/>
          <w:sz w:val="32"/>
          <w:szCs w:val="32"/>
        </w:rPr>
        <w:fldChar w:fldCharType="end"/>
      </w:r>
      <w:r>
        <w:rPr>
          <w:rFonts w:hint="eastAsia" w:ascii="仿宋_GB2312" w:hAnsi="仿宋_GB2312" w:eastAsia="仿宋_GB2312" w:cs="仿宋_GB2312"/>
          <w:i w:val="0"/>
          <w:iCs w:val="0"/>
          <w:caps w:val="0"/>
          <w:color w:val="auto"/>
          <w:spacing w:val="0"/>
          <w:sz w:val="32"/>
          <w:szCs w:val="32"/>
        </w:rPr>
        <w:t>区域内公示。</w:t>
      </w:r>
    </w:p>
    <w:p>
      <w:pPr>
        <w:pStyle w:val="3"/>
        <w:ind w:firstLine="643" w:firstLineChars="200"/>
        <w:rPr>
          <w:rFonts w:hint="eastAsia" w:ascii="仿宋" w:hAnsi="仿宋" w:eastAsia="仿宋" w:cs="仿宋"/>
          <w:sz w:val="32"/>
          <w:szCs w:val="32"/>
        </w:rPr>
      </w:pPr>
      <w:r>
        <w:rPr>
          <w:rFonts w:hint="eastAsia" w:ascii="仿宋_GB2312" w:hAnsi="仿宋_GB2312" w:eastAsia="仿宋_GB2312" w:cs="仿宋_GB2312"/>
          <w:b/>
          <w:bCs/>
          <w:i w:val="0"/>
          <w:iCs w:val="0"/>
          <w:caps w:val="0"/>
          <w:color w:val="auto"/>
          <w:spacing w:val="0"/>
          <w:kern w:val="0"/>
          <w:sz w:val="32"/>
          <w:szCs w:val="32"/>
          <w:lang w:val="en-US" w:eastAsia="zh-CN" w:bidi="ar"/>
        </w:rPr>
        <w:t>（三）业主表决。</w:t>
      </w:r>
      <w:r>
        <w:rPr>
          <w:rFonts w:hint="eastAsia" w:ascii="仿宋_GB2312" w:hAnsi="仿宋_GB2312" w:eastAsia="仿宋_GB2312" w:cs="仿宋_GB2312"/>
          <w:i w:val="0"/>
          <w:iCs w:val="0"/>
          <w:caps w:val="0"/>
          <w:color w:val="auto"/>
          <w:spacing w:val="0"/>
          <w:sz w:val="32"/>
          <w:szCs w:val="32"/>
          <w:lang w:val="en-US" w:eastAsia="zh-CN"/>
        </w:rPr>
        <w:t>维修资金列支范围内专有部分面积占比三分之二以上的业主且人数占比三分之二以上的业主参与表决，经参与表决专有部分面积过半数的业主且参与表决人数过半数的业主同意，并在</w:t>
      </w:r>
      <w:r>
        <w:rPr>
          <w:rFonts w:hint="eastAsia" w:ascii="仿宋_GB2312" w:hAnsi="仿宋_GB2312" w:eastAsia="仿宋_GB2312" w:cs="仿宋_GB2312"/>
          <w:i w:val="0"/>
          <w:iCs w:val="0"/>
          <w:caps w:val="0"/>
          <w:color w:val="auto"/>
          <w:spacing w:val="0"/>
          <w:sz w:val="32"/>
          <w:szCs w:val="32"/>
        </w:rPr>
        <w:t>小区显著位置进行公示，</w:t>
      </w:r>
      <w:r>
        <w:rPr>
          <w:rFonts w:hint="eastAsia" w:ascii="仿宋_GB2312" w:hAnsi="仿宋_GB2312" w:eastAsia="仿宋_GB2312" w:cs="仿宋_GB2312"/>
          <w:color w:val="333333"/>
          <w:sz w:val="32"/>
          <w:szCs w:val="32"/>
          <w:highlight w:val="white"/>
        </w:rPr>
        <w:t>表决结果在物业管理区域显著位置公示7日。</w:t>
      </w:r>
      <w:r>
        <w:rPr>
          <w:rFonts w:hint="eastAsia" w:ascii="仿宋" w:hAnsi="仿宋" w:eastAsia="仿宋" w:cs="仿宋"/>
          <w:sz w:val="32"/>
          <w:szCs w:val="32"/>
        </w:rPr>
        <w:t xml:space="preserve"> </w:t>
      </w:r>
    </w:p>
    <w:p>
      <w:pPr>
        <w:pStyle w:val="3"/>
        <w:ind w:firstLine="643" w:firstLineChars="200"/>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lang w:val="en-US" w:eastAsia="zh-CN" w:bidi="ar"/>
        </w:rPr>
        <w:t>（四）方案实施。</w:t>
      </w:r>
      <w:r>
        <w:rPr>
          <w:rFonts w:hint="eastAsia" w:ascii="仿宋_GB2312" w:hAnsi="仿宋_GB2312" w:eastAsia="仿宋_GB2312" w:cs="仿宋_GB2312"/>
          <w:i w:val="0"/>
          <w:iCs w:val="0"/>
          <w:caps w:val="0"/>
          <w:color w:val="auto"/>
          <w:spacing w:val="0"/>
          <w:sz w:val="32"/>
          <w:szCs w:val="32"/>
        </w:rPr>
        <w:t>物业服务企业或者相关业主组织实施使用方案；</w:t>
      </w:r>
    </w:p>
    <w:p>
      <w:pPr>
        <w:keepNext w:val="0"/>
        <w:keepLines w:val="0"/>
        <w:pageBreakBefore w:val="0"/>
        <w:kinsoku/>
        <w:wordWrap/>
        <w:overflowPunct/>
        <w:topLinePunct w:val="0"/>
        <w:autoSpaceDE/>
        <w:autoSpaceDN/>
        <w:bidi w:val="0"/>
        <w:adjustRightInd/>
        <w:snapToGrid/>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lang w:val="en-US" w:eastAsia="zh-CN" w:bidi="ar"/>
        </w:rPr>
        <w:t>（五）住宅专项维修资金的使用。</w:t>
      </w:r>
      <w:r>
        <w:rPr>
          <w:rFonts w:hint="eastAsia" w:ascii="仿宋_GB2312" w:hAnsi="仿宋_GB2312" w:eastAsia="仿宋_GB2312" w:cs="仿宋_GB2312"/>
          <w:i w:val="0"/>
          <w:iCs w:val="0"/>
          <w:caps w:val="0"/>
          <w:color w:val="auto"/>
          <w:spacing w:val="0"/>
          <w:sz w:val="32"/>
          <w:szCs w:val="32"/>
          <w:lang w:val="en-US" w:eastAsia="zh-CN"/>
        </w:rPr>
        <w:t>维修资金使用申请人</w:t>
      </w:r>
      <w:r>
        <w:rPr>
          <w:rFonts w:hint="eastAsia" w:ascii="仿宋_GB2312" w:hAnsi="仿宋_GB2312" w:eastAsia="仿宋_GB2312" w:cs="仿宋_GB2312"/>
          <w:i w:val="0"/>
          <w:iCs w:val="0"/>
          <w:caps w:val="0"/>
          <w:color w:val="auto"/>
          <w:spacing w:val="0"/>
          <w:sz w:val="32"/>
          <w:szCs w:val="32"/>
        </w:rPr>
        <w:t>持有关材料，向所</w:t>
      </w:r>
      <w:r>
        <w:rPr>
          <w:rFonts w:hint="eastAsia" w:ascii="仿宋_GB2312" w:hAnsi="仿宋_GB2312" w:eastAsia="仿宋_GB2312" w:cs="仿宋_GB2312"/>
          <w:i w:val="0"/>
          <w:iCs w:val="0"/>
          <w:caps w:val="0"/>
          <w:color w:val="auto"/>
          <w:spacing w:val="0"/>
          <w:sz w:val="32"/>
          <w:szCs w:val="32"/>
          <w:lang w:val="en-US" w:eastAsia="zh-CN"/>
        </w:rPr>
        <w:t>在社区、街道、县（区）住</w:t>
      </w:r>
      <w:r>
        <w:rPr>
          <w:rFonts w:hint="eastAsia" w:ascii="仿宋_GB2312" w:hAnsi="仿宋_GB2312" w:eastAsia="仿宋_GB2312" w:cs="仿宋_GB2312"/>
          <w:color w:val="auto"/>
          <w:sz w:val="32"/>
          <w:szCs w:val="32"/>
          <w:lang w:val="en-US" w:eastAsia="zh-CN"/>
        </w:rPr>
        <w:t>建局</w:t>
      </w:r>
      <w:r>
        <w:rPr>
          <w:rFonts w:hint="eastAsia" w:ascii="仿宋_GB2312" w:hAnsi="仿宋_GB2312" w:eastAsia="仿宋_GB2312" w:cs="仿宋_GB2312"/>
          <w:color w:val="auto"/>
          <w:sz w:val="32"/>
          <w:szCs w:val="32"/>
        </w:rPr>
        <w:t>申请列支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提交材料如下；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 xml:space="preserve">大修、更新改造方案书面确认明细表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 xml:space="preserve">街道（乡镇）、业主委员会或相关业主书面确认证明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住宅专项维修资金使用公示内容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 xml:space="preserve">大修、更新改造方案公示证明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大修、更新改造工种</w:t>
      </w:r>
      <w:r>
        <w:rPr>
          <w:rFonts w:hint="eastAsia" w:ascii="仿宋_GB2312" w:hAnsi="仿宋_GB2312" w:eastAsia="仿宋_GB2312" w:cs="仿宋_GB2312"/>
          <w:color w:val="auto"/>
          <w:sz w:val="32"/>
          <w:szCs w:val="32"/>
          <w:lang w:val="en-US" w:eastAsia="zh-CN"/>
        </w:rPr>
        <w:t>各项</w:t>
      </w:r>
      <w:r>
        <w:rPr>
          <w:rFonts w:hint="eastAsia" w:ascii="仿宋_GB2312" w:hAnsi="仿宋_GB2312" w:eastAsia="仿宋_GB2312" w:cs="仿宋_GB2312"/>
          <w:color w:val="auto"/>
          <w:sz w:val="32"/>
          <w:szCs w:val="32"/>
        </w:rPr>
        <w:t>费用决</w:t>
      </w:r>
      <w:r>
        <w:rPr>
          <w:rFonts w:hint="eastAsia" w:ascii="仿宋_GB2312" w:hAnsi="仿宋_GB2312" w:eastAsia="仿宋_GB2312" w:cs="仿宋_GB2312"/>
          <w:color w:val="auto"/>
          <w:sz w:val="32"/>
          <w:szCs w:val="32"/>
          <w:lang w:val="en-US" w:eastAsia="zh-CN"/>
        </w:rPr>
        <w:t>预</w:t>
      </w:r>
      <w:r>
        <w:rPr>
          <w:rFonts w:hint="eastAsia" w:ascii="仿宋_GB2312" w:hAnsi="仿宋_GB2312" w:eastAsia="仿宋_GB2312" w:cs="仿宋_GB2312"/>
          <w:color w:val="auto"/>
          <w:sz w:val="32"/>
          <w:szCs w:val="32"/>
        </w:rPr>
        <w:t>算分摊清册公示证明</w:t>
      </w:r>
    </w:p>
    <w:p>
      <w:pPr>
        <w:pStyle w:val="3"/>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kern w:val="2"/>
          <w:sz w:val="32"/>
          <w:szCs w:val="32"/>
          <w:lang w:val="en-US" w:eastAsia="zh-CN" w:bidi="ar-SA"/>
        </w:rPr>
        <w:t xml:space="preserve">在物业管理区域显著位置公示表决结果的照片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7.施工方出具的发票。</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lang w:val="en-US" w:eastAsia="zh-CN" w:bidi="ar"/>
        </w:rPr>
        <w:t>（六）资料审核。</w:t>
      </w:r>
      <w:r>
        <w:rPr>
          <w:rFonts w:hint="eastAsia" w:ascii="仿宋_GB2312" w:hAnsi="仿宋_GB2312" w:eastAsia="仿宋_GB2312" w:cs="仿宋_GB2312"/>
          <w:color w:val="auto"/>
          <w:sz w:val="32"/>
          <w:szCs w:val="32"/>
          <w:lang w:val="en-US" w:eastAsia="zh-CN"/>
        </w:rPr>
        <w:t>市、县（市、区）住建局审核同意后，向专户管理银行发出《转住宅专项维修资金的通知》。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城区住建审核同意后，向市住建上报《同意拨付住宅专用维修资金的函》，市住建局收据函后及时向专户管理银行发出《转住宅专项维修资金的通知》；</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仿宋" w:hAnsi="仿宋" w:eastAsia="仿宋" w:cs="仿宋"/>
          <w:color w:val="auto"/>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lang w:val="en-US" w:eastAsia="zh-CN" w:bidi="ar"/>
        </w:rPr>
        <w:t>（七）资金拨付。</w:t>
      </w:r>
      <w:r>
        <w:rPr>
          <w:rFonts w:hint="eastAsia" w:ascii="仿宋_GB2312" w:hAnsi="仿宋_GB2312" w:eastAsia="仿宋_GB2312" w:cs="仿宋_GB2312"/>
          <w:color w:val="auto"/>
          <w:sz w:val="32"/>
          <w:szCs w:val="32"/>
        </w:rPr>
        <w:t>专户管理银行将所需住宅专项维修资金划转至维修单位。</w:t>
      </w:r>
      <w:r>
        <w:rPr>
          <w:rFonts w:hint="eastAsia" w:ascii="仿宋_GB2312" w:hAnsi="仿宋_GB2312" w:eastAsia="仿宋_GB2312" w:cs="仿宋_GB2312"/>
          <w:color w:val="auto"/>
          <w:sz w:val="32"/>
          <w:szCs w:val="32"/>
          <w:lang w:val="en-US" w:eastAsia="zh-CN"/>
        </w:rPr>
        <w:t>拨付时间为接《转住宅专项维修资金的通知》的3个工作日内</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color w:val="auto"/>
          <w:sz w:val="32"/>
          <w:szCs w:val="32"/>
          <w:highlight w:val="yellow"/>
          <w:lang w:val="en-US" w:eastAsia="zh-CN"/>
        </w:rPr>
      </w:pPr>
      <w:r>
        <w:rPr>
          <w:rFonts w:hint="eastAsia" w:ascii="楷体_GB2312" w:hAnsi="楷体_GB2312" w:eastAsia="楷体_GB2312" w:cs="楷体_GB2312"/>
          <w:b/>
          <w:bCs/>
          <w:color w:val="auto"/>
          <w:sz w:val="32"/>
          <w:szCs w:val="32"/>
          <w:lang w:val="en-US" w:eastAsia="zh-CN"/>
        </w:rPr>
        <w:t xml:space="preserve">第九条 </w:t>
      </w:r>
      <w:r>
        <w:rPr>
          <w:rFonts w:hint="eastAsia" w:ascii="仿宋_GB2312" w:hAnsi="仿宋_GB2312" w:eastAsia="仿宋_GB2312" w:cs="仿宋_GB2312"/>
          <w:color w:val="auto"/>
          <w:sz w:val="32"/>
          <w:szCs w:val="32"/>
          <w:lang w:val="en-US" w:eastAsia="zh-CN"/>
        </w:rPr>
        <w:t>物业管理区域内发生</w:t>
      </w:r>
      <w:r>
        <w:rPr>
          <w:rFonts w:hint="eastAsia" w:ascii="仿宋_GB2312" w:hAnsi="仿宋_GB2312" w:eastAsia="仿宋_GB2312" w:cs="仿宋_GB2312"/>
          <w:color w:val="auto"/>
          <w:sz w:val="32"/>
          <w:szCs w:val="32"/>
        </w:rPr>
        <w:t>危及人身安全、房屋使用安全和公共安全的紧急情况，</w:t>
      </w:r>
      <w:r>
        <w:rPr>
          <w:rFonts w:hint="eastAsia" w:ascii="仿宋_GB2312" w:hAnsi="仿宋_GB2312" w:eastAsia="仿宋_GB2312" w:cs="仿宋_GB2312"/>
          <w:color w:val="auto"/>
          <w:sz w:val="32"/>
          <w:szCs w:val="32"/>
          <w:lang w:val="en-US" w:eastAsia="zh-CN"/>
        </w:rPr>
        <w:t>由业主大会、业主委员会、物业管理委员会、物业服务人或相关业主作为申请人，申请使用维修资金。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（一）可以应急使用住宅专项维修资金的情况：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电梯故障，无法正常运行的；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消防设施故障，危及公共消防安全；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屋面、外墙渗漏，影响正常使用；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高层住宅水泵（产权归业主的）损坏，运行中断；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排水设施堵塞、爆裂等，造成功能障碍；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楼体外立面有脱落危险，危及人身安全；</w:t>
      </w:r>
    </w:p>
    <w:p>
      <w:pPr>
        <w:pStyle w:val="2"/>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其他危及房屋使用和人身财产安全</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紧急情况。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（二）房屋应急解危专项资金按照以下程序申请、使用：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1.提出申请。申请人根据共用部位、共用设施设备损坏情况填写《住宅专项用维修资金应急解危申请表》。资料包括：维修方案、金额、施工单位</w:t>
      </w:r>
      <w:r>
        <w:rPr>
          <w:rFonts w:hint="eastAsia" w:ascii="仿宋_GB2312" w:hAnsi="仿宋_GB2312" w:eastAsia="仿宋_GB2312" w:cs="仿宋_GB2312"/>
          <w:color w:val="auto"/>
          <w:sz w:val="32"/>
          <w:szCs w:val="32"/>
        </w:rPr>
        <w:t>（营业执照，工程预算）</w:t>
      </w:r>
      <w:r>
        <w:rPr>
          <w:rFonts w:hint="eastAsia" w:ascii="仿宋_GB2312" w:hAnsi="仿宋_GB2312" w:eastAsia="仿宋_GB2312" w:cs="仿宋_GB2312"/>
          <w:color w:val="auto"/>
          <w:sz w:val="32"/>
          <w:szCs w:val="32"/>
          <w:lang w:val="en-US" w:eastAsia="zh-CN"/>
        </w:rPr>
        <w:t>，以及公示内容（公示期不少15个工作日）。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2.开工确认。社区、街道、县（区）住建局接</w:t>
      </w:r>
      <w:r>
        <w:rPr>
          <w:rFonts w:hint="eastAsia" w:ascii="仿宋_GB2312" w:hAnsi="仿宋_GB2312" w:eastAsia="仿宋_GB2312" w:cs="仿宋_GB2312"/>
          <w:color w:val="auto"/>
          <w:kern w:val="2"/>
          <w:sz w:val="32"/>
          <w:szCs w:val="32"/>
          <w:lang w:val="en-US" w:eastAsia="zh-CN" w:bidi="ar-SA"/>
        </w:rPr>
        <w:t>到申请人提交的相关材料后，在2个工作日内安排人员到现场确认，作出是否同意的决定。审核同意后，向申请人或维修单位、施工企业划转资金。首次拨付的资金不得超过工程预算额的50%。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3.组织维修。申请人应当及时委托或者选择具有相应资质的施工单位组织维修。因业主大会、业主委员会、物管会、物业服务企业相互推诿造成无法应急维修，由小区属地街道办事处或乡镇政府组织代修。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4.验收结算。工程竣工后，申请人应当组织业主代表、施工单位、查验人员或检测机构对工程进行验收，共同签署验收报告。聘请第三方的费用计入当次应急维修成本。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5.公示。工程验收合格，申请人或者组织代修人应将《住宅专用维修资金应急解危申请表》、《应急维修工程验收报告》、《</w:t>
      </w:r>
      <w:r>
        <w:rPr>
          <w:rFonts w:hint="eastAsia" w:ascii="仿宋_GB2312" w:hAnsi="仿宋_GB2312" w:eastAsia="仿宋_GB2312" w:cs="仿宋_GB2312"/>
          <w:color w:val="auto"/>
          <w:sz w:val="32"/>
          <w:szCs w:val="32"/>
        </w:rPr>
        <w:t>大修、更新改造工种费用决算分摊清册公示证明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在物业区域内显著位置进行公示，公示不少于15个工作日。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6.尾款结算。验收公示后，申请人持《</w:t>
      </w:r>
      <w:r>
        <w:rPr>
          <w:rFonts w:hint="eastAsia" w:ascii="仿宋_GB2312" w:hAnsi="仿宋_GB2312" w:eastAsia="仿宋_GB2312" w:cs="仿宋_GB2312"/>
          <w:color w:val="auto"/>
          <w:kern w:val="2"/>
          <w:sz w:val="32"/>
          <w:szCs w:val="32"/>
          <w:lang w:val="en-US" w:eastAsia="zh-CN" w:bidi="ar-SA"/>
        </w:rPr>
        <w:t>应急维修工程验收报告</w:t>
      </w:r>
      <w:r>
        <w:rPr>
          <w:rFonts w:hint="eastAsia" w:ascii="仿宋_GB2312" w:hAnsi="仿宋_GB2312" w:eastAsia="仿宋_GB2312" w:cs="仿宋_GB2312"/>
          <w:color w:val="auto"/>
          <w:sz w:val="32"/>
          <w:szCs w:val="32"/>
          <w:lang w:val="en-US" w:eastAsia="zh-CN"/>
        </w:rPr>
        <w:t>》，按第七条第五款要求提供的相关资料到市、县（市、区）住建局申请拨付，拨付金额为扣除3% 质量保证金的剩余部分。在保修期满后的七</w:t>
      </w:r>
      <w:r>
        <w:rPr>
          <w:rFonts w:hint="eastAsia" w:ascii="仿宋_GB2312" w:hAnsi="仿宋_GB2312" w:eastAsia="仿宋_GB2312" w:cs="仿宋_GB2312"/>
          <w:color w:val="auto"/>
          <w:kern w:val="2"/>
          <w:sz w:val="32"/>
          <w:szCs w:val="32"/>
          <w:lang w:val="en-US" w:eastAsia="zh-CN" w:bidi="ar-SA"/>
        </w:rPr>
        <w:t>个工作日内，由市、县（市、区）住建局通知银行予以拨付。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center"/>
        <w:textAlignment w:val="auto"/>
        <w:rPr>
          <w:rFonts w:hint="eastAsia" w:ascii="黑体" w:hAnsi="黑体" w:eastAsia="黑体" w:cs="黑体"/>
          <w:b/>
          <w:bCs/>
          <w:color w:val="auto"/>
          <w:kern w:val="2"/>
          <w:sz w:val="32"/>
          <w:szCs w:val="32"/>
          <w:lang w:val="en-US" w:eastAsia="zh-CN" w:bidi="ar-SA"/>
        </w:rPr>
      </w:pPr>
      <w:r>
        <w:rPr>
          <w:rFonts w:hint="eastAsia" w:ascii="黑体" w:hAnsi="黑体" w:eastAsia="黑体" w:cs="黑体"/>
          <w:b/>
          <w:bCs/>
          <w:color w:val="auto"/>
          <w:kern w:val="2"/>
          <w:sz w:val="32"/>
          <w:szCs w:val="32"/>
          <w:lang w:val="en-US" w:eastAsia="zh-CN" w:bidi="ar-SA"/>
        </w:rPr>
        <w:t>第四章 分摊办法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 xml:space="preserve">第十条 </w:t>
      </w:r>
      <w:r>
        <w:rPr>
          <w:rFonts w:hint="eastAsia" w:ascii="仿宋_GB2312" w:hAnsi="仿宋_GB2312" w:eastAsia="仿宋_GB2312" w:cs="仿宋_GB2312"/>
          <w:color w:val="auto"/>
          <w:kern w:val="2"/>
          <w:sz w:val="32"/>
          <w:szCs w:val="32"/>
          <w:lang w:val="en-US" w:eastAsia="zh-CN" w:bidi="ar-SA"/>
        </w:rPr>
        <w:t>住宅专项维修资金的费用，由相关产权人按照各自拥有物业建筑面积的比例分摊。业主尚未交纳专项维修资金的，应立即补交，拒不交纳的由业主委员会或社区依法追收。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 xml:space="preserve">第十一条 </w:t>
      </w:r>
      <w:r>
        <w:rPr>
          <w:rFonts w:hint="eastAsia" w:ascii="仿宋_GB2312" w:hAnsi="仿宋_GB2312" w:eastAsia="仿宋_GB2312" w:cs="仿宋_GB2312"/>
          <w:color w:val="auto"/>
          <w:kern w:val="2"/>
          <w:sz w:val="32"/>
          <w:szCs w:val="32"/>
          <w:lang w:val="en-US" w:eastAsia="zh-CN" w:bidi="ar-SA"/>
        </w:rPr>
        <w:t>本条件自20</w:t>
      </w:r>
      <w:r>
        <w:rPr>
          <w:rFonts w:hint="default" w:ascii="Arial" w:hAnsi="Arial" w:eastAsia="仿宋_GB2312" w:cs="Arial"/>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年</w:t>
      </w:r>
      <w:r>
        <w:rPr>
          <w:rFonts w:hint="default" w:ascii="Arial" w:hAnsi="Arial" w:eastAsia="仿宋_GB2312" w:cs="Arial"/>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月</w:t>
      </w:r>
      <w:r>
        <w:rPr>
          <w:rFonts w:hint="default" w:ascii="Arial" w:hAnsi="Arial" w:eastAsia="仿宋_GB2312" w:cs="Arial"/>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1.住宅专项维修资金开户申请表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2.住宅专项维修资金分幢明细表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w:t>
      </w:r>
      <w:r>
        <w:rPr>
          <w:rFonts w:hint="eastAsia" w:ascii="仿宋_GB2312" w:hAnsi="仿宋_GB2312" w:eastAsia="仿宋_GB2312" w:cs="仿宋_GB2312"/>
          <w:b w:val="0"/>
          <w:bCs w:val="0"/>
          <w:i w:val="0"/>
          <w:iCs w:val="0"/>
          <w:color w:val="000000"/>
          <w:kern w:val="0"/>
          <w:sz w:val="32"/>
          <w:szCs w:val="32"/>
          <w:u w:val="none"/>
          <w:lang w:val="en-US" w:eastAsia="zh-CN" w:bidi="ar"/>
        </w:rPr>
        <w:t>晋城市住宅专项维修资金分户交存明细表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kern w:val="2"/>
          <w:sz w:val="32"/>
          <w:szCs w:val="32"/>
          <w:lang w:val="en-US" w:eastAsia="zh-CN" w:bidi="ar-SA"/>
        </w:rPr>
        <w:t>未售商品住宅专项维修资金代交登记表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val="0"/>
          <w:bCs w:val="0"/>
          <w:i w:val="0"/>
          <w:iCs w:val="0"/>
          <w:caps w:val="0"/>
          <w:color w:val="auto"/>
          <w:spacing w:val="0"/>
          <w:sz w:val="32"/>
          <w:szCs w:val="32"/>
          <w:lang w:val="en-US" w:eastAsia="zh-CN"/>
        </w:rPr>
        <w:t>住宅专项维修资金过户申请表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b w:val="0"/>
          <w:bCs w:val="0"/>
          <w:i w:val="0"/>
          <w:iCs w:val="0"/>
          <w:caps w:val="0"/>
          <w:color w:val="auto"/>
          <w:spacing w:val="0"/>
          <w:sz w:val="32"/>
          <w:szCs w:val="32"/>
          <w:lang w:val="en-US" w:eastAsia="zh-CN"/>
        </w:rPr>
        <w:t>住宅专项维修资金信息变更申请表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7.住宅专项维修资金退款申请表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8.住宅专用维修资金应急解危申请表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9.应急维修工程验收报告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10.住宅专项维修资金使用申请登记表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firstLineChars="200"/>
        <w:jc w:val="left"/>
        <w:textAlignment w:val="auto"/>
        <w:rPr>
          <w:rFonts w:hint="eastAsia" w:ascii="仿宋" w:hAnsi="仿宋" w:eastAsia="仿宋" w:cs="仿宋"/>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default" w:ascii="宋体" w:hAnsi="宋体" w:eastAsia="宋体" w:cs="宋体"/>
          <w:color w:val="auto"/>
          <w:sz w:val="32"/>
          <w:szCs w:val="32"/>
          <w:lang w:val="en-US" w:eastAsia="zh-CN"/>
        </w:rPr>
      </w:pPr>
    </w:p>
    <w:tbl>
      <w:tblPr>
        <w:tblStyle w:val="7"/>
        <w:tblW w:w="87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1"/>
        <w:gridCol w:w="2009"/>
        <w:gridCol w:w="408"/>
        <w:gridCol w:w="1983"/>
        <w:gridCol w:w="509"/>
        <w:gridCol w:w="1214"/>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870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住宅专项维修资金开户申请表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8700"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开户单位： </w:t>
            </w:r>
            <w:r>
              <w:rPr>
                <w:rStyle w:val="16"/>
                <w:sz w:val="24"/>
                <w:szCs w:val="24"/>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小区情况</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小区名称</w:t>
            </w:r>
          </w:p>
        </w:tc>
        <w:tc>
          <w:tcPr>
            <w:tcW w:w="53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房屋性质</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房屋结构</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建设单位</w:t>
            </w:r>
          </w:p>
        </w:tc>
        <w:tc>
          <w:tcPr>
            <w:tcW w:w="53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bookmarkStart w:id="0" w:name="_GoBack"/>
            <w:bookmarkEnd w:id="0"/>
            <w:r>
              <w:rPr>
                <w:rFonts w:hint="eastAsia" w:ascii="宋体" w:hAnsi="宋体" w:eastAsia="宋体" w:cs="宋体"/>
                <w:i w:val="0"/>
                <w:iCs w:val="0"/>
                <w:color w:val="000000"/>
                <w:kern w:val="0"/>
                <w:sz w:val="24"/>
                <w:szCs w:val="24"/>
                <w:u w:val="none"/>
                <w:lang w:val="en-US" w:eastAsia="zh-CN" w:bidi="ar"/>
              </w:rPr>
              <w:t>坐落位置</w:t>
            </w:r>
          </w:p>
        </w:tc>
        <w:tc>
          <w:tcPr>
            <w:tcW w:w="53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开工日期</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竣工日期</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占地面积</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楼幢数</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小区总单元数</w:t>
            </w:r>
          </w:p>
        </w:tc>
        <w:tc>
          <w:tcPr>
            <w:tcW w:w="53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总户数</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总建筑面积</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非住宅户数</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非住宅面积</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8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开户单位</w:t>
            </w: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单位全称</w:t>
            </w:r>
          </w:p>
        </w:tc>
        <w:tc>
          <w:tcPr>
            <w:tcW w:w="53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通讯地址</w:t>
            </w:r>
          </w:p>
        </w:tc>
        <w:tc>
          <w:tcPr>
            <w:tcW w:w="53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8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241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经办人</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4" w:hRule="atLeast"/>
        </w:trPr>
        <w:tc>
          <w:tcPr>
            <w:tcW w:w="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提供要件</w:t>
            </w:r>
          </w:p>
        </w:tc>
        <w:tc>
          <w:tcPr>
            <w:tcW w:w="61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分幢明细表                        共  张</w:t>
            </w:r>
          </w:p>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分户缴存明细表                    共  张</w:t>
            </w:r>
          </w:p>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小区建设工程规划总平面图          共  张</w:t>
            </w:r>
          </w:p>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商品房预售许可证  证号：</w:t>
            </w:r>
          </w:p>
          <w:p>
            <w:pPr>
              <w:keepNext w:val="0"/>
              <w:keepLines w:val="0"/>
              <w:pageBreakBefore w:val="0"/>
              <w:kinsoku/>
              <w:wordWrap/>
              <w:overflowPunct/>
              <w:topLinePunct w:val="0"/>
              <w:autoSpaceDE/>
              <w:autoSpaceDN/>
              <w:bidi w:val="0"/>
              <w:adjustRightInd/>
              <w:snapToGrid/>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房屋测绘面积                      共  张</w:t>
            </w:r>
          </w:p>
          <w:p>
            <w:pPr>
              <w:keepNext w:val="0"/>
              <w:keepLines w:val="0"/>
              <w:pageBreakBefore w:val="0"/>
              <w:kinsoku/>
              <w:wordWrap/>
              <w:overflowPunct/>
              <w:topLinePunct w:val="0"/>
              <w:autoSpaceDE/>
              <w:autoSpaceDN/>
              <w:bidi w:val="0"/>
              <w:adjustRightInd/>
              <w:snapToGrid/>
              <w:jc w:val="both"/>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拆迁安置通知单                    共  张</w:t>
            </w:r>
          </w:p>
          <w:p>
            <w:pPr>
              <w:keepNext w:val="0"/>
              <w:keepLines w:val="0"/>
              <w:pageBreakBefore w:val="0"/>
              <w:kinsoku/>
              <w:wordWrap/>
              <w:overflowPunct/>
              <w:topLinePunct w:val="0"/>
              <w:autoSpaceDE/>
              <w:autoSpaceDN/>
              <w:bidi w:val="0"/>
              <w:adjustRightInd/>
              <w:snapToGrid/>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其他资料</w:t>
            </w:r>
            <w:r>
              <w:rPr>
                <w:rFonts w:hint="eastAsia" w:ascii="宋体" w:hAnsi="宋体" w:eastAsia="宋体" w:cs="宋体"/>
                <w:i w:val="0"/>
                <w:iCs w:val="0"/>
                <w:color w:val="000000"/>
                <w:sz w:val="24"/>
                <w:szCs w:val="24"/>
                <w:u w:val="none"/>
                <w:lang w:val="en-US" w:eastAsia="zh-CN"/>
              </w:rPr>
              <w:t xml:space="preserve">                          共  张</w:t>
            </w:r>
          </w:p>
        </w:tc>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所提供的要件留存复印件一份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70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以下由管理中心工作人员填写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受理</w:t>
            </w: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审核</w:t>
            </w: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3" w:hRule="atLeast"/>
        </w:trPr>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kern w:val="0"/>
                <w:sz w:val="24"/>
                <w:szCs w:val="24"/>
                <w:u w:val="none"/>
                <w:lang w:val="en-US" w:eastAsia="zh-CN" w:bidi="ar"/>
              </w:rPr>
            </w:pPr>
          </w:p>
        </w:tc>
        <w:tc>
          <w:tcPr>
            <w:tcW w:w="29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kern w:val="0"/>
                <w:sz w:val="24"/>
                <w:szCs w:val="24"/>
                <w:u w:val="none"/>
                <w:lang w:val="en-US" w:eastAsia="zh-CN" w:bidi="ar"/>
              </w:rPr>
            </w:pPr>
          </w:p>
        </w:tc>
        <w:tc>
          <w:tcPr>
            <w:tcW w:w="29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kern w:val="0"/>
                <w:sz w:val="24"/>
                <w:szCs w:val="24"/>
                <w:u w:val="none"/>
                <w:lang w:val="en-US" w:eastAsia="zh-CN" w:bidi="ar"/>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center"/>
        <w:textAlignment w:val="auto"/>
        <w:rPr>
          <w:rFonts w:hint="eastAsia" w:ascii="微软雅黑" w:hAnsi="微软雅黑" w:eastAsia="微软雅黑" w:cs="微软雅黑"/>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center"/>
        <w:textAlignment w:val="auto"/>
        <w:rPr>
          <w:rFonts w:hint="eastAsia" w:ascii="微软雅黑" w:hAnsi="微软雅黑" w:eastAsia="微软雅黑" w:cs="微软雅黑"/>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center"/>
        <w:textAlignment w:val="auto"/>
        <w:rPr>
          <w:rFonts w:hint="eastAsia" w:ascii="微软雅黑" w:hAnsi="微软雅黑" w:eastAsia="微软雅黑" w:cs="微软雅黑"/>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center"/>
        <w:textAlignment w:val="auto"/>
        <w:rPr>
          <w:rFonts w:hint="default"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住宅专项维修资金分幢明细表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center"/>
        <w:textAlignment w:val="auto"/>
        <w:rPr>
          <w:rFonts w:hint="eastAsia" w:ascii="微软雅黑" w:hAnsi="微软雅黑" w:eastAsia="微软雅黑" w:cs="微软雅黑"/>
          <w:color w:val="auto"/>
          <w:sz w:val="32"/>
          <w:szCs w:val="32"/>
          <w:lang w:val="en-US" w:eastAsia="zh-CN"/>
        </w:rPr>
      </w:pPr>
    </w:p>
    <w:tbl>
      <w:tblPr>
        <w:tblStyle w:val="7"/>
        <w:tblW w:w="90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3"/>
        <w:gridCol w:w="1082"/>
        <w:gridCol w:w="947"/>
        <w:gridCol w:w="982"/>
        <w:gridCol w:w="1269"/>
        <w:gridCol w:w="1049"/>
        <w:gridCol w:w="1086"/>
        <w:gridCol w:w="747"/>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小区名称</w:t>
            </w:r>
          </w:p>
        </w:tc>
        <w:tc>
          <w:tcPr>
            <w:tcW w:w="31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u w:val="none"/>
              </w:rPr>
            </w:pPr>
          </w:p>
        </w:tc>
        <w:tc>
          <w:tcPr>
            <w:tcW w:w="21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坐落位置</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建筑单位</w:t>
            </w:r>
          </w:p>
        </w:tc>
        <w:tc>
          <w:tcPr>
            <w:tcW w:w="192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 xml:space="preserve">物业服务企业 </w:t>
            </w:r>
          </w:p>
        </w:tc>
        <w:tc>
          <w:tcPr>
            <w:tcW w:w="306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幢号</w:t>
            </w:r>
          </w:p>
        </w:tc>
        <w:tc>
          <w:tcPr>
            <w:tcW w:w="108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总层数</w:t>
            </w:r>
          </w:p>
        </w:tc>
        <w:tc>
          <w:tcPr>
            <w:tcW w:w="319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lang w:val="en-US" w:eastAsia="zh-CN"/>
              </w:rPr>
              <w:t>物业类型</w:t>
            </w:r>
          </w:p>
        </w:tc>
        <w:tc>
          <w:tcPr>
            <w:tcW w:w="21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分户情况</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建筑面积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62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p>
        </w:tc>
        <w:tc>
          <w:tcPr>
            <w:tcW w:w="108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住宅</w:t>
            </w: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非住宅</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有无电梯</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住宅</w:t>
            </w:r>
          </w:p>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户数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非住宅户  数</w:t>
            </w: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住宅面积</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非住宅</w:t>
            </w:r>
          </w:p>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面  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6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7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小计</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审核人：                 （审核单位盖章）：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default" w:ascii="宋体" w:hAnsi="宋体" w:eastAsia="宋体" w:cs="宋体"/>
          <w:color w:val="auto"/>
          <w:sz w:val="32"/>
          <w:szCs w:val="32"/>
          <w:lang w:val="en-US" w:eastAsia="zh-CN"/>
        </w:rPr>
      </w:pPr>
      <w:r>
        <w:rPr>
          <w:rFonts w:hint="eastAsia" w:ascii="宋体" w:hAnsi="宋体" w:eastAsia="宋体" w:cs="宋体"/>
          <w:color w:val="auto"/>
          <w:sz w:val="28"/>
          <w:szCs w:val="28"/>
          <w:lang w:val="en-US" w:eastAsia="zh-CN"/>
        </w:rPr>
        <w:t xml:space="preserve">                                       年   月     日</w:t>
      </w:r>
    </w:p>
    <w:tbl>
      <w:tblPr>
        <w:tblStyle w:val="7"/>
        <w:tblW w:w="89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1101"/>
        <w:gridCol w:w="756"/>
        <w:gridCol w:w="416"/>
        <w:gridCol w:w="572"/>
        <w:gridCol w:w="628"/>
        <w:gridCol w:w="918"/>
        <w:gridCol w:w="56"/>
        <w:gridCol w:w="374"/>
        <w:gridCol w:w="650"/>
        <w:gridCol w:w="804"/>
        <w:gridCol w:w="812"/>
        <w:gridCol w:w="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8948" w:type="dxa"/>
            <w:gridSpan w:val="13"/>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12"/>
                <w:szCs w:val="12"/>
                <w:u w:val="none"/>
              </w:rPr>
            </w:pPr>
            <w:r>
              <w:rPr>
                <w:rFonts w:hint="eastAsia" w:ascii="微软雅黑" w:hAnsi="微软雅黑" w:eastAsia="微软雅黑" w:cs="微软雅黑"/>
                <w:b w:val="0"/>
                <w:bCs w:val="0"/>
                <w:i w:val="0"/>
                <w:iCs w:val="0"/>
                <w:color w:val="000000"/>
                <w:kern w:val="0"/>
                <w:sz w:val="32"/>
                <w:szCs w:val="32"/>
                <w:u w:val="none"/>
                <w:lang w:val="en-US" w:eastAsia="zh-CN" w:bidi="ar"/>
              </w:rPr>
              <w:t>晋城市住宅专项维修资金分户交存明细表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开发单位</w:t>
            </w:r>
          </w:p>
        </w:tc>
        <w:tc>
          <w:tcPr>
            <w:tcW w:w="347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lang w:val="en-US" w:eastAsia="zh-CN"/>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地址</w:t>
            </w:r>
          </w:p>
        </w:tc>
        <w:tc>
          <w:tcPr>
            <w:tcW w:w="307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法人代表</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联系电话</w:t>
            </w:r>
          </w:p>
        </w:tc>
        <w:tc>
          <w:tcPr>
            <w:tcW w:w="1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经办人</w:t>
            </w:r>
          </w:p>
        </w:tc>
        <w:tc>
          <w:tcPr>
            <w:tcW w:w="10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联系电话</w:t>
            </w:r>
          </w:p>
        </w:tc>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小区名称</w:t>
            </w:r>
          </w:p>
        </w:tc>
        <w:tc>
          <w:tcPr>
            <w:tcW w:w="28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9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小区地址</w:t>
            </w:r>
          </w:p>
        </w:tc>
        <w:tc>
          <w:tcPr>
            <w:tcW w:w="26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小区总户数</w:t>
            </w:r>
          </w:p>
        </w:tc>
        <w:tc>
          <w:tcPr>
            <w:tcW w:w="284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c>
          <w:tcPr>
            <w:tcW w:w="19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建筑总面积</w:t>
            </w:r>
          </w:p>
        </w:tc>
        <w:tc>
          <w:tcPr>
            <w:tcW w:w="269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业主姓名</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幢号</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单元号</w:t>
            </w: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房号</w:t>
            </w: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建筑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房屋</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售价</w:t>
            </w: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缴存标准</w:t>
            </w: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缴款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9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4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审核人：                 （审核单位盖章）：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                                       年   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center"/>
        <w:textAlignment w:val="auto"/>
        <w:rPr>
          <w:rFonts w:hint="eastAsia" w:ascii="微软雅黑" w:hAnsi="微软雅黑" w:eastAsia="微软雅黑" w:cs="微软雅黑"/>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center"/>
        <w:textAlignment w:val="auto"/>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未售商品住宅专项维修资金代交登记表</w:t>
      </w:r>
    </w:p>
    <w:tbl>
      <w:tblPr>
        <w:tblStyle w:val="7"/>
        <w:tblW w:w="896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3"/>
        <w:gridCol w:w="1166"/>
        <w:gridCol w:w="931"/>
        <w:gridCol w:w="939"/>
        <w:gridCol w:w="784"/>
        <w:gridCol w:w="826"/>
        <w:gridCol w:w="1009"/>
        <w:gridCol w:w="777"/>
        <w:gridCol w:w="854"/>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代交人</w:t>
            </w: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幢号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单元号</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房号</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建筑面积</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房  屋</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预售价</w:t>
            </w: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缴存</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标准</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缴存金额</w:t>
            </w: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小计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2"/>
                <w:szCs w:val="22"/>
                <w:u w:val="none"/>
              </w:rPr>
            </w:pP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审核人：                 （审核单位盖章）：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center"/>
        <w:textAlignment w:val="auto"/>
        <w:rPr>
          <w:rFonts w:hint="eastAsia" w:ascii="微软雅黑" w:hAnsi="微软雅黑" w:eastAsia="微软雅黑" w:cs="微软雅黑"/>
          <w:color w:val="auto"/>
          <w:sz w:val="32"/>
          <w:szCs w:val="32"/>
          <w:lang w:val="en-US" w:eastAsia="zh-CN"/>
        </w:rPr>
      </w:pPr>
      <w:r>
        <w:rPr>
          <w:rFonts w:hint="eastAsia" w:ascii="宋体" w:hAnsi="宋体" w:eastAsia="宋体" w:cs="宋体"/>
          <w:color w:val="auto"/>
          <w:sz w:val="28"/>
          <w:szCs w:val="28"/>
          <w:lang w:val="en-US" w:eastAsia="zh-CN"/>
        </w:rPr>
        <w:t xml:space="preserve">                                       年   月     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center"/>
        <w:textAlignment w:val="auto"/>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住宅专项维修资金过户申请表</w:t>
      </w:r>
    </w:p>
    <w:tbl>
      <w:tblPr>
        <w:tblStyle w:val="7"/>
        <w:tblW w:w="880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6"/>
        <w:gridCol w:w="2148"/>
        <w:gridCol w:w="2148"/>
        <w:gridCol w:w="2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小区名称</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房号</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过户原因</w:t>
            </w:r>
          </w:p>
        </w:tc>
        <w:tc>
          <w:tcPr>
            <w:tcW w:w="66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 xml:space="preserve">□买卖    □置换           □赠与  </w:t>
            </w:r>
          </w:p>
          <w:p>
            <w:pPr>
              <w:keepNext w:val="0"/>
              <w:keepLines w:val="0"/>
              <w:pageBreakBefore w:val="0"/>
              <w:kinsoku/>
              <w:wordWrap/>
              <w:overflowPunct/>
              <w:topLinePunct w:val="0"/>
              <w:autoSpaceDE/>
              <w:autoSpaceDN/>
              <w:bidi w:val="0"/>
              <w:adjustRightInd/>
              <w:snapToGrid/>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 xml:space="preserve">□仲裁    □继承、受遗赠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房产证编号</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维修资金账号</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购房合同备案号</w:t>
            </w:r>
          </w:p>
        </w:tc>
        <w:tc>
          <w:tcPr>
            <w:tcW w:w="66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其他证明材料</w:t>
            </w:r>
          </w:p>
        </w:tc>
        <w:tc>
          <w:tcPr>
            <w:tcW w:w="66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已交费金额</w:t>
            </w:r>
          </w:p>
        </w:tc>
        <w:tc>
          <w:tcPr>
            <w:tcW w:w="66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 xml:space="preserve">仟 </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佰</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拾</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元 （小写：</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补交金额</w:t>
            </w:r>
          </w:p>
        </w:tc>
        <w:tc>
          <w:tcPr>
            <w:tcW w:w="66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 xml:space="preserve">仟 </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佰</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拾</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元 （小写：</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4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原业主</w:t>
            </w:r>
          </w:p>
        </w:tc>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新业主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姓名</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姓名</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身份证号</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身份证号</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联系电话</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联系电话</w:t>
            </w:r>
          </w:p>
        </w:tc>
        <w:tc>
          <w:tcPr>
            <w:tcW w:w="2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880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本人申请办理维修资金过户手续，并承诺所提供的过户资料真实有效，如发生纠纷自行负责。</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 xml:space="preserve">                           新业主签名：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2" w:hRule="atLeast"/>
        </w:trPr>
        <w:tc>
          <w:tcPr>
            <w:tcW w:w="43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受理人签字：</w:t>
            </w:r>
          </w:p>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1680" w:firstLineChars="600"/>
              <w:jc w:val="left"/>
              <w:textAlignment w:val="top"/>
              <w:rPr>
                <w:rFonts w:hint="eastAsia" w:ascii="宋体" w:hAnsi="宋体" w:eastAsia="宋体" w:cs="宋体"/>
                <w:i w:val="0"/>
                <w:iCs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1680" w:firstLineChars="600"/>
              <w:jc w:val="left"/>
              <w:textAlignment w:val="top"/>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年   月    日</w:t>
            </w:r>
          </w:p>
        </w:tc>
        <w:tc>
          <w:tcPr>
            <w:tcW w:w="4483"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审核人签字：</w:t>
            </w:r>
          </w:p>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1680" w:firstLineChars="600"/>
              <w:jc w:val="left"/>
              <w:textAlignment w:val="top"/>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年   月    日</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center"/>
        <w:textAlignment w:val="auto"/>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住宅专项维修资金信息变更申请表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center"/>
        <w:textAlignment w:val="auto"/>
        <w:rPr>
          <w:rFonts w:hint="eastAsia" w:ascii="微软雅黑" w:hAnsi="微软雅黑" w:eastAsia="微软雅黑" w:cs="微软雅黑"/>
          <w:color w:val="auto"/>
          <w:sz w:val="32"/>
          <w:szCs w:val="32"/>
          <w:lang w:val="en-US" w:eastAsia="zh-CN"/>
        </w:rPr>
      </w:pPr>
    </w:p>
    <w:tbl>
      <w:tblPr>
        <w:tblStyle w:val="7"/>
        <w:tblW w:w="87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6"/>
        <w:gridCol w:w="2148"/>
        <w:gridCol w:w="2148"/>
        <w:gridCol w:w="2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小区名称</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房号</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变更原因</w:t>
            </w:r>
          </w:p>
        </w:tc>
        <w:tc>
          <w:tcPr>
            <w:tcW w:w="65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default" w:ascii="宋体" w:hAnsi="宋体" w:eastAsia="宋体" w:cs="宋体"/>
                <w:i w:val="0"/>
                <w:iCs w:val="0"/>
                <w:color w:val="auto"/>
                <w:sz w:val="28"/>
                <w:szCs w:val="28"/>
                <w:u w:val="none"/>
                <w:lang w:val="en-US"/>
              </w:rPr>
            </w:pPr>
            <w:r>
              <w:rPr>
                <w:rFonts w:hint="eastAsia" w:ascii="宋体" w:hAnsi="宋体" w:eastAsia="宋体" w:cs="宋体"/>
                <w:i w:val="0"/>
                <w:iCs w:val="0"/>
                <w:color w:val="auto"/>
                <w:kern w:val="0"/>
                <w:sz w:val="28"/>
                <w:szCs w:val="28"/>
                <w:u w:val="none"/>
                <w:lang w:val="en-US" w:eastAsia="zh-CN" w:bidi="ar"/>
              </w:rPr>
              <w:t xml:space="preserve">□业主名称    □房屋合同变更   □所有权人分割          □所有权合并居住   □其他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房产证编号</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维修资金账号</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购房合同备案号</w:t>
            </w:r>
          </w:p>
        </w:tc>
        <w:tc>
          <w:tcPr>
            <w:tcW w:w="65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其他证明材料</w:t>
            </w:r>
          </w:p>
        </w:tc>
        <w:tc>
          <w:tcPr>
            <w:tcW w:w="65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已交费金额</w:t>
            </w:r>
          </w:p>
        </w:tc>
        <w:tc>
          <w:tcPr>
            <w:tcW w:w="65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 xml:space="preserve">仟 </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佰</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拾</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元 （小写：</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补交金额</w:t>
            </w:r>
          </w:p>
        </w:tc>
        <w:tc>
          <w:tcPr>
            <w:tcW w:w="65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 xml:space="preserve">仟 </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佰</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拾</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元 （小写：</w:t>
            </w:r>
            <w:r>
              <w:rPr>
                <w:rStyle w:val="13"/>
                <w:color w:val="auto"/>
                <w:lang w:val="en-US" w:eastAsia="zh-CN" w:bidi="ar"/>
              </w:rPr>
              <w:t xml:space="preserve">       </w:t>
            </w:r>
            <w:r>
              <w:rPr>
                <w:rFonts w:hint="eastAsia" w:ascii="宋体" w:hAnsi="宋体" w:eastAsia="宋体" w:cs="宋体"/>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432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原业主</w:t>
            </w:r>
          </w:p>
        </w:tc>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新业主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姓名</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姓名</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身份证号</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身份证号</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联系电话</w:t>
            </w: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联系电话</w:t>
            </w:r>
          </w:p>
        </w:tc>
        <w:tc>
          <w:tcPr>
            <w:tcW w:w="2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877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本人申请办理维修资金过户手续，并承诺所提供的过户资料真实有效，如发生纠纷自行负责。</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 xml:space="preserve">                           新业主签名：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432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受理人签字：</w:t>
            </w:r>
          </w:p>
        </w:tc>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审核人签字：</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default" w:ascii="宋体" w:hAnsi="宋体" w:eastAsia="宋体" w:cs="宋体"/>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center"/>
        <w:textAlignment w:val="auto"/>
        <w:rPr>
          <w:rFonts w:hint="default" w:ascii="宋体" w:hAnsi="宋体" w:eastAsia="宋体" w:cs="宋体"/>
          <w:color w:val="auto"/>
          <w:sz w:val="32"/>
          <w:szCs w:val="32"/>
          <w:lang w:val="en-US" w:eastAsia="zh-CN"/>
        </w:rPr>
      </w:pPr>
      <w:r>
        <w:rPr>
          <w:rFonts w:hint="eastAsia" w:ascii="微软雅黑" w:hAnsi="微软雅黑" w:eastAsia="微软雅黑" w:cs="微软雅黑"/>
          <w:color w:val="auto"/>
          <w:sz w:val="32"/>
          <w:szCs w:val="32"/>
          <w:lang w:val="en-US" w:eastAsia="zh-CN"/>
        </w:rPr>
        <w:t>住宅专项维修资金退款申请表</w:t>
      </w:r>
    </w:p>
    <w:tbl>
      <w:tblPr>
        <w:tblStyle w:val="7"/>
        <w:tblW w:w="917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56"/>
        <w:gridCol w:w="1964"/>
        <w:gridCol w:w="1896"/>
        <w:gridCol w:w="2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小区名称</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房    号</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业主姓名</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身份证号</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房屋面积</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维修资金账号</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维修资金账面余额</w:t>
            </w:r>
          </w:p>
        </w:tc>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single"/>
              </w:rPr>
            </w:pPr>
            <w:r>
              <w:rPr>
                <w:rFonts w:hint="eastAsia" w:ascii="宋体" w:hAnsi="宋体" w:eastAsia="宋体" w:cs="宋体"/>
                <w:i w:val="0"/>
                <w:iCs w:val="0"/>
                <w:color w:val="auto"/>
                <w:kern w:val="0"/>
                <w:sz w:val="28"/>
                <w:szCs w:val="28"/>
                <w:u w:val="single"/>
                <w:lang w:val="en-US" w:eastAsia="zh-CN" w:bidi="ar"/>
              </w:rPr>
              <w:t xml:space="preserve">    </w:t>
            </w:r>
            <w:r>
              <w:rPr>
                <w:rStyle w:val="14"/>
                <w:color w:val="auto"/>
                <w:u w:val="none"/>
                <w:lang w:val="en-US" w:eastAsia="zh-CN" w:bidi="ar"/>
              </w:rPr>
              <w:t>仟</w:t>
            </w:r>
            <w:r>
              <w:rPr>
                <w:rStyle w:val="15"/>
                <w:color w:val="auto"/>
                <w:lang w:val="en-US" w:eastAsia="zh-CN" w:bidi="ar"/>
              </w:rPr>
              <w:t xml:space="preserve">    </w:t>
            </w:r>
            <w:r>
              <w:rPr>
                <w:rStyle w:val="14"/>
                <w:i w:val="0"/>
                <w:iCs w:val="0"/>
                <w:color w:val="auto"/>
                <w:u w:val="none"/>
                <w:lang w:val="en-US" w:eastAsia="zh-CN" w:bidi="ar"/>
              </w:rPr>
              <w:t>佰</w:t>
            </w:r>
            <w:r>
              <w:rPr>
                <w:rStyle w:val="15"/>
                <w:color w:val="auto"/>
                <w:lang w:val="en-US" w:eastAsia="zh-CN" w:bidi="ar"/>
              </w:rPr>
              <w:t xml:space="preserve">   </w:t>
            </w:r>
            <w:r>
              <w:rPr>
                <w:rStyle w:val="14"/>
                <w:color w:val="auto"/>
                <w:u w:val="none"/>
                <w:lang w:val="en-US" w:eastAsia="zh-CN" w:bidi="ar"/>
              </w:rPr>
              <w:t>拾</w:t>
            </w:r>
            <w:r>
              <w:rPr>
                <w:rStyle w:val="15"/>
                <w:color w:val="auto"/>
                <w:lang w:val="en-US" w:eastAsia="zh-CN" w:bidi="ar"/>
              </w:rPr>
              <w:t xml:space="preserve">     </w:t>
            </w:r>
            <w:r>
              <w:rPr>
                <w:rStyle w:val="14"/>
                <w:color w:val="auto"/>
                <w:u w:val="none"/>
                <w:lang w:val="en-US" w:eastAsia="zh-CN" w:bidi="ar"/>
              </w:rPr>
              <w:t>元 （小写：</w:t>
            </w:r>
            <w:r>
              <w:rPr>
                <w:rStyle w:val="15"/>
                <w:color w:val="auto"/>
                <w:lang w:val="en-US" w:eastAsia="zh-CN" w:bidi="ar"/>
              </w:rPr>
              <w:t xml:space="preserve">       </w:t>
            </w:r>
            <w:r>
              <w:rPr>
                <w:rStyle w:val="14"/>
                <w:color w:val="auto"/>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退还金额</w:t>
            </w:r>
          </w:p>
        </w:tc>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single"/>
              </w:rPr>
            </w:pPr>
            <w:r>
              <w:rPr>
                <w:rFonts w:hint="eastAsia" w:ascii="宋体" w:hAnsi="宋体" w:eastAsia="宋体" w:cs="宋体"/>
                <w:i w:val="0"/>
                <w:iCs w:val="0"/>
                <w:color w:val="auto"/>
                <w:kern w:val="0"/>
                <w:sz w:val="28"/>
                <w:szCs w:val="28"/>
                <w:u w:val="single"/>
                <w:lang w:val="en-US" w:eastAsia="zh-CN" w:bidi="ar"/>
              </w:rPr>
              <w:t xml:space="preserve">    </w:t>
            </w:r>
            <w:r>
              <w:rPr>
                <w:rStyle w:val="14"/>
                <w:color w:val="auto"/>
                <w:u w:val="none"/>
                <w:lang w:val="en-US" w:eastAsia="zh-CN" w:bidi="ar"/>
              </w:rPr>
              <w:t>仟</w:t>
            </w:r>
            <w:r>
              <w:rPr>
                <w:rStyle w:val="15"/>
                <w:color w:val="auto"/>
                <w:lang w:val="en-US" w:eastAsia="zh-CN" w:bidi="ar"/>
              </w:rPr>
              <w:t xml:space="preserve">    </w:t>
            </w:r>
            <w:r>
              <w:rPr>
                <w:rStyle w:val="14"/>
                <w:color w:val="auto"/>
                <w:u w:val="none"/>
                <w:lang w:val="en-US" w:eastAsia="zh-CN" w:bidi="ar"/>
              </w:rPr>
              <w:t>佰</w:t>
            </w:r>
            <w:r>
              <w:rPr>
                <w:rStyle w:val="15"/>
                <w:color w:val="auto"/>
                <w:lang w:val="en-US" w:eastAsia="zh-CN" w:bidi="ar"/>
              </w:rPr>
              <w:t xml:space="preserve">   </w:t>
            </w:r>
            <w:r>
              <w:rPr>
                <w:rStyle w:val="14"/>
                <w:color w:val="auto"/>
                <w:u w:val="none"/>
                <w:lang w:val="en-US" w:eastAsia="zh-CN" w:bidi="ar"/>
              </w:rPr>
              <w:t>拾</w:t>
            </w:r>
            <w:r>
              <w:rPr>
                <w:rStyle w:val="15"/>
                <w:color w:val="auto"/>
                <w:lang w:val="en-US" w:eastAsia="zh-CN" w:bidi="ar"/>
              </w:rPr>
              <w:t xml:space="preserve">     </w:t>
            </w:r>
            <w:r>
              <w:rPr>
                <w:rStyle w:val="14"/>
                <w:color w:val="auto"/>
                <w:u w:val="none"/>
                <w:lang w:val="en-US" w:eastAsia="zh-CN" w:bidi="ar"/>
              </w:rPr>
              <w:t>元（小写：</w:t>
            </w:r>
            <w:r>
              <w:rPr>
                <w:rStyle w:val="15"/>
                <w:color w:val="auto"/>
                <w:lang w:val="en-US" w:eastAsia="zh-CN" w:bidi="ar"/>
              </w:rPr>
              <w:t xml:space="preserve">      </w:t>
            </w:r>
            <w:r>
              <w:rPr>
                <w:rStyle w:val="15"/>
                <w:color w:val="auto"/>
                <w:u w:val="none"/>
                <w:lang w:val="en-US" w:eastAsia="zh-CN" w:bidi="ar"/>
              </w:rPr>
              <w:t xml:space="preserve"> </w:t>
            </w:r>
            <w:r>
              <w:rPr>
                <w:rStyle w:val="14"/>
                <w:color w:val="auto"/>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退款事项</w:t>
            </w:r>
          </w:p>
        </w:tc>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□房屋灭失       □重复交存        □退房</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□面积误差       □其他原因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5"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退款详情</w:t>
            </w:r>
          </w:p>
        </w:tc>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退款人</w:t>
            </w:r>
          </w:p>
        </w:tc>
        <w:tc>
          <w:tcPr>
            <w:tcW w:w="1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开户行</w:t>
            </w:r>
          </w:p>
        </w:tc>
        <w:tc>
          <w:tcPr>
            <w:tcW w:w="2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2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退款账号</w:t>
            </w:r>
          </w:p>
        </w:tc>
        <w:tc>
          <w:tcPr>
            <w:tcW w:w="671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442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受理人签字：</w:t>
            </w:r>
          </w:p>
        </w:tc>
        <w:tc>
          <w:tcPr>
            <w:tcW w:w="47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审核人签字：</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center"/>
        <w:textAlignment w:val="auto"/>
        <w:rPr>
          <w:rFonts w:hint="default" w:ascii="宋体" w:hAnsi="宋体" w:eastAsia="宋体" w:cs="宋体"/>
          <w:b/>
          <w:bCs/>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center"/>
        <w:textAlignment w:val="auto"/>
        <w:rPr>
          <w:rFonts w:hint="default" w:ascii="宋体" w:hAnsi="宋体" w:eastAsia="宋体" w:cs="宋体"/>
          <w:b/>
          <w:bCs/>
          <w:color w:val="auto"/>
          <w:sz w:val="32"/>
          <w:szCs w:val="32"/>
          <w:lang w:val="en-US" w:eastAsia="zh-CN"/>
        </w:rPr>
      </w:pPr>
      <w:r>
        <w:rPr>
          <w:rFonts w:hint="default" w:ascii="宋体" w:hAnsi="宋体" w:eastAsia="宋体" w:cs="宋体"/>
          <w:b/>
          <w:bCs/>
          <w:color w:val="auto"/>
          <w:sz w:val="32"/>
          <w:szCs w:val="32"/>
          <w:lang w:val="en-US" w:eastAsia="zh-CN"/>
        </w:rPr>
        <w:t>晋城市住宅专用维修资金应急解危申请表</w:t>
      </w:r>
    </w:p>
    <w:tbl>
      <w:tblPr>
        <w:tblStyle w:val="7"/>
        <w:tblW w:w="915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55"/>
        <w:gridCol w:w="2424"/>
        <w:gridCol w:w="2232"/>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小区名称</w:t>
            </w: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项目名称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项目位置</w:t>
            </w:r>
          </w:p>
        </w:tc>
        <w:tc>
          <w:tcPr>
            <w:tcW w:w="63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申请单位</w:t>
            </w: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电    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经办人</w:t>
            </w: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联系电话</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91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left"/>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应急维修内容及原因：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总预算费用</w:t>
            </w: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维修方式</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施工单位名称</w:t>
            </w: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维修预算费用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招标单位名称</w:t>
            </w: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招标费用</w:t>
            </w: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2755" w:type="dxa"/>
            <w:tcBorders>
              <w:top w:val="single" w:color="000000" w:sz="4" w:space="0"/>
              <w:left w:val="single" w:color="000000" w:sz="4" w:space="0"/>
              <w:bottom w:val="single" w:color="000000"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申请人意见（签章）：</w:t>
            </w:r>
          </w:p>
        </w:tc>
        <w:tc>
          <w:tcPr>
            <w:tcW w:w="2424" w:type="dxa"/>
            <w:tcBorders>
              <w:top w:val="single" w:color="000000" w:sz="4" w:space="0"/>
              <w:left w:val="single" w:color="000000" w:sz="4" w:space="0"/>
              <w:bottom w:val="single" w:color="000000" w:sz="4"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社区意见（签章）：</w:t>
            </w:r>
            <w:r>
              <w:rPr>
                <w:rFonts w:hint="eastAsia" w:ascii="宋体" w:hAnsi="宋体" w:eastAsia="宋体" w:cs="宋体"/>
                <w:i w:val="0"/>
                <w:iCs w:val="0"/>
                <w:color w:val="auto"/>
                <w:kern w:val="0"/>
                <w:sz w:val="28"/>
                <w:szCs w:val="28"/>
                <w:u w:val="none"/>
                <w:lang w:val="en-US" w:eastAsia="zh-CN" w:bidi="ar"/>
              </w:rPr>
              <w:br w:type="textWrapping"/>
            </w:r>
          </w:p>
        </w:tc>
        <w:tc>
          <w:tcPr>
            <w:tcW w:w="397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街道意见（签章）：</w:t>
            </w:r>
            <w:r>
              <w:rPr>
                <w:rFonts w:hint="eastAsia" w:ascii="宋体" w:hAnsi="宋体" w:eastAsia="宋体" w:cs="宋体"/>
                <w:i w:val="0"/>
                <w:iCs w:val="0"/>
                <w:color w:val="auto"/>
                <w:kern w:val="0"/>
                <w:sz w:val="28"/>
                <w:szCs w:val="28"/>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7" w:hRule="atLeast"/>
        </w:trPr>
        <w:tc>
          <w:tcPr>
            <w:tcW w:w="91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4"/>
                <w:szCs w:val="24"/>
                <w:u w:val="none"/>
                <w:lang w:val="en-US" w:eastAsia="zh-CN" w:bidi="ar"/>
              </w:rPr>
              <w:t>勘察确认情况：</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经查，</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小区 </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（部位）因 </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（原因）存在</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问题，属于应急解危规定的使用范围，予以确认。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勘察人签字</w:t>
            </w: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勘察日期</w:t>
            </w:r>
          </w:p>
        </w:tc>
        <w:tc>
          <w:tcPr>
            <w:tcW w:w="24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c>
          <w:tcPr>
            <w:tcW w:w="22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15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县（区）住建局意见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首次付款金额</w:t>
            </w:r>
          </w:p>
        </w:tc>
        <w:tc>
          <w:tcPr>
            <w:tcW w:w="6396"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single"/>
              </w:rPr>
            </w:pP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万</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仟</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佰</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拾</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元（小写：</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6" w:hRule="atLeast"/>
        </w:trPr>
        <w:tc>
          <w:tcPr>
            <w:tcW w:w="275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受理人签字：</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审核人签字：</w:t>
            </w:r>
          </w:p>
        </w:tc>
        <w:tc>
          <w:tcPr>
            <w:tcW w:w="3972" w:type="dxa"/>
            <w:gridSpan w:val="2"/>
            <w:tcBorders>
              <w:top w:val="single" w:color="000000" w:sz="4" w:space="0"/>
              <w:left w:val="nil"/>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复核人签字：</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center"/>
        <w:textAlignment w:val="auto"/>
        <w:rPr>
          <w:rFonts w:hint="eastAsia" w:ascii="微软雅黑" w:hAnsi="微软雅黑" w:eastAsia="微软雅黑" w:cs="微软雅黑"/>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ind w:firstLine="640"/>
        <w:jc w:val="center"/>
        <w:textAlignment w:val="auto"/>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应急维修工程验收报告</w:t>
      </w:r>
    </w:p>
    <w:tbl>
      <w:tblPr>
        <w:tblStyle w:val="7"/>
        <w:tblW w:w="91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71"/>
        <w:gridCol w:w="2346"/>
        <w:gridCol w:w="1896"/>
        <w:gridCol w:w="3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工程名称</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工程地点</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开工日期</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竣工日期</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总决算金额</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工程验收时间</w:t>
            </w: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91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验收结论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3" w:hRule="atLeast"/>
        </w:trPr>
        <w:tc>
          <w:tcPr>
            <w:tcW w:w="91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业主代表人意见：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9" w:hRule="atLeast"/>
        </w:trPr>
        <w:tc>
          <w:tcPr>
            <w:tcW w:w="91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申请人意见（签章）：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trPr>
        <w:tc>
          <w:tcPr>
            <w:tcW w:w="91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社区意见（签章）：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1" w:hRule="atLeast"/>
        </w:trPr>
        <w:tc>
          <w:tcPr>
            <w:tcW w:w="91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街道意见（签章）：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1" w:hRule="atLeast"/>
        </w:trPr>
        <w:tc>
          <w:tcPr>
            <w:tcW w:w="91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4"/>
                <w:szCs w:val="24"/>
                <w:u w:val="none"/>
                <w:lang w:val="en-US" w:eastAsia="zh-CN" w:bidi="ar"/>
              </w:rPr>
              <w:t xml:space="preserve">勘察确认情况：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经查，</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小区 </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（部位）因 </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（原因）存在</w:t>
            </w:r>
            <w:r>
              <w:rPr>
                <w:rFonts w:hint="eastAsia" w:ascii="宋体" w:hAnsi="宋体" w:eastAsia="宋体" w:cs="宋体"/>
                <w:i w:val="0"/>
                <w:iCs w:val="0"/>
                <w:color w:val="auto"/>
                <w:kern w:val="0"/>
                <w:sz w:val="24"/>
                <w:szCs w:val="24"/>
                <w:u w:val="singl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问题，已经恢复。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勘察人签字</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勘察日期</w:t>
            </w:r>
          </w:p>
        </w:tc>
        <w:tc>
          <w:tcPr>
            <w:tcW w:w="2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c>
          <w:tcPr>
            <w:tcW w:w="3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rPr>
                <w:rFonts w:hint="eastAsia" w:ascii="宋体" w:hAnsi="宋体" w:eastAsia="宋体" w:cs="宋体"/>
                <w:i w:val="0"/>
                <w:iCs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911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县（区）住建局意见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付款金额</w:t>
            </w:r>
          </w:p>
        </w:tc>
        <w:tc>
          <w:tcPr>
            <w:tcW w:w="7344"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8"/>
                <w:szCs w:val="28"/>
                <w:u w:val="single"/>
              </w:rPr>
            </w:pP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万</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仟</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佰</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拾</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元（小写：</w:t>
            </w:r>
            <w:r>
              <w:rPr>
                <w:rFonts w:hint="eastAsia" w:ascii="宋体" w:hAnsi="宋体" w:eastAsia="宋体" w:cs="宋体"/>
                <w:i w:val="0"/>
                <w:iCs w:val="0"/>
                <w:color w:val="auto"/>
                <w:kern w:val="0"/>
                <w:sz w:val="28"/>
                <w:szCs w:val="28"/>
                <w:u w:val="single"/>
                <w:lang w:val="en-US" w:eastAsia="zh-CN" w:bidi="ar"/>
              </w:rPr>
              <w:t xml:space="preserve">        </w:t>
            </w:r>
            <w:r>
              <w:rPr>
                <w:rFonts w:hint="eastAsia" w:ascii="宋体" w:hAnsi="宋体" w:eastAsia="宋体" w:cs="宋体"/>
                <w:i w:val="0"/>
                <w:iCs w:val="0"/>
                <w:color w:val="auto"/>
                <w:kern w:val="0"/>
                <w:sz w:val="28"/>
                <w:szCs w:val="2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trPr>
        <w:tc>
          <w:tcPr>
            <w:tcW w:w="177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受理人签字：</w:t>
            </w:r>
          </w:p>
        </w:tc>
        <w:tc>
          <w:tcPr>
            <w:tcW w:w="4242"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 xml:space="preserve"> 审核人签字：</w:t>
            </w:r>
          </w:p>
        </w:tc>
        <w:tc>
          <w:tcPr>
            <w:tcW w:w="31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复核人签字：</w:t>
            </w:r>
          </w:p>
        </w:tc>
      </w:tr>
    </w:tbl>
    <w:p>
      <w:pPr>
        <w:keepNext w:val="0"/>
        <w:keepLines w:val="0"/>
        <w:pageBreakBefore w:val="0"/>
        <w:kinsoku/>
        <w:wordWrap/>
        <w:overflowPunct/>
        <w:topLinePunct w:val="0"/>
        <w:autoSpaceDE/>
        <w:autoSpaceDN/>
        <w:bidi w:val="0"/>
        <w:adjustRightInd/>
        <w:snapToGrid/>
        <w:jc w:val="center"/>
        <w:rPr>
          <w:rFonts w:hint="eastAsia"/>
          <w:b/>
          <w:sz w:val="60"/>
          <w:szCs w:val="60"/>
        </w:rPr>
      </w:pPr>
    </w:p>
    <w:p>
      <w:pPr>
        <w:keepNext w:val="0"/>
        <w:keepLines w:val="0"/>
        <w:pageBreakBefore w:val="0"/>
        <w:kinsoku/>
        <w:wordWrap/>
        <w:overflowPunct/>
        <w:topLinePunct w:val="0"/>
        <w:autoSpaceDE/>
        <w:autoSpaceDN/>
        <w:bidi w:val="0"/>
        <w:adjustRightInd/>
        <w:snapToGrid/>
        <w:jc w:val="center"/>
        <w:rPr>
          <w:rFonts w:hint="eastAsia"/>
          <w:b/>
          <w:sz w:val="60"/>
          <w:szCs w:val="60"/>
        </w:rPr>
      </w:pPr>
    </w:p>
    <w:p>
      <w:pPr>
        <w:keepNext w:val="0"/>
        <w:keepLines w:val="0"/>
        <w:pageBreakBefore w:val="0"/>
        <w:kinsoku/>
        <w:wordWrap/>
        <w:overflowPunct/>
        <w:topLinePunct w:val="0"/>
        <w:autoSpaceDE/>
        <w:autoSpaceDN/>
        <w:bidi w:val="0"/>
        <w:adjustRightInd/>
        <w:snapToGrid/>
        <w:jc w:val="center"/>
        <w:rPr>
          <w:rFonts w:hint="eastAsia" w:ascii="楷体_GB2312" w:eastAsia="楷体_GB2312"/>
          <w:b/>
          <w:sz w:val="52"/>
          <w:szCs w:val="52"/>
        </w:rPr>
      </w:pPr>
      <w:r>
        <w:rPr>
          <w:rFonts w:hint="eastAsia" w:ascii="楷体_GB2312" w:eastAsia="楷体_GB2312"/>
          <w:b/>
          <w:sz w:val="52"/>
          <w:szCs w:val="52"/>
        </w:rPr>
        <w:t>晋城市</w:t>
      </w:r>
      <w:r>
        <w:rPr>
          <w:rFonts w:hint="eastAsia" w:ascii="楷体_GB2312" w:eastAsia="楷体_GB2312"/>
          <w:b/>
          <w:sz w:val="52"/>
          <w:szCs w:val="52"/>
          <w:u w:val="single"/>
          <w:lang w:val="en-US" w:eastAsia="zh-CN"/>
        </w:rPr>
        <w:t xml:space="preserve">    </w:t>
      </w:r>
      <w:r>
        <w:rPr>
          <w:rFonts w:hint="eastAsia" w:ascii="楷体_GB2312" w:eastAsia="楷体_GB2312"/>
          <w:b/>
          <w:sz w:val="52"/>
          <w:szCs w:val="52"/>
          <w:u w:val="none"/>
          <w:lang w:val="en-US" w:eastAsia="zh-CN"/>
        </w:rPr>
        <w:t>县（市、区）</w:t>
      </w:r>
      <w:r>
        <w:rPr>
          <w:rFonts w:hint="eastAsia" w:ascii="楷体_GB2312" w:eastAsia="楷体_GB2312"/>
          <w:b/>
          <w:sz w:val="52"/>
          <w:szCs w:val="52"/>
        </w:rPr>
        <w:t>住宅专项</w:t>
      </w:r>
    </w:p>
    <w:p>
      <w:pPr>
        <w:keepNext w:val="0"/>
        <w:keepLines w:val="0"/>
        <w:pageBreakBefore w:val="0"/>
        <w:kinsoku/>
        <w:wordWrap/>
        <w:overflowPunct/>
        <w:topLinePunct w:val="0"/>
        <w:autoSpaceDE/>
        <w:autoSpaceDN/>
        <w:bidi w:val="0"/>
        <w:adjustRightInd/>
        <w:snapToGrid/>
        <w:jc w:val="center"/>
        <w:rPr>
          <w:rFonts w:hint="eastAsia" w:ascii="楷体_GB2312" w:eastAsia="楷体_GB2312"/>
          <w:b/>
          <w:sz w:val="60"/>
          <w:szCs w:val="60"/>
        </w:rPr>
      </w:pPr>
      <w:r>
        <w:rPr>
          <w:rFonts w:hint="eastAsia" w:ascii="楷体_GB2312" w:eastAsia="楷体_GB2312"/>
          <w:b/>
          <w:sz w:val="52"/>
          <w:szCs w:val="52"/>
        </w:rPr>
        <w:t>维修资金使用</w:t>
      </w:r>
    </w:p>
    <w:p>
      <w:pPr>
        <w:keepNext w:val="0"/>
        <w:keepLines w:val="0"/>
        <w:pageBreakBefore w:val="0"/>
        <w:kinsoku/>
        <w:wordWrap/>
        <w:overflowPunct/>
        <w:topLinePunct w:val="0"/>
        <w:autoSpaceDE/>
        <w:autoSpaceDN/>
        <w:bidi w:val="0"/>
        <w:adjustRightInd/>
        <w:snapToGrid/>
        <w:rPr>
          <w:rFonts w:hint="eastAsia" w:ascii="楷体_GB2312" w:eastAsia="楷体_GB2312"/>
          <w:b/>
          <w:sz w:val="52"/>
          <w:szCs w:val="52"/>
        </w:rPr>
      </w:pPr>
    </w:p>
    <w:p>
      <w:pPr>
        <w:keepNext w:val="0"/>
        <w:keepLines w:val="0"/>
        <w:pageBreakBefore w:val="0"/>
        <w:kinsoku/>
        <w:wordWrap/>
        <w:overflowPunct/>
        <w:topLinePunct w:val="0"/>
        <w:autoSpaceDE/>
        <w:autoSpaceDN/>
        <w:bidi w:val="0"/>
        <w:adjustRightInd/>
        <w:snapToGrid/>
        <w:jc w:val="center"/>
        <w:rPr>
          <w:rFonts w:hint="eastAsia" w:ascii="楷体_GB2312" w:eastAsia="楷体_GB2312"/>
          <w:b/>
          <w:sz w:val="58"/>
          <w:szCs w:val="58"/>
        </w:rPr>
      </w:pPr>
      <w:r>
        <w:rPr>
          <w:rFonts w:hint="eastAsia" w:ascii="楷体_GB2312" w:eastAsia="楷体_GB2312"/>
          <w:b/>
          <w:sz w:val="58"/>
          <w:szCs w:val="58"/>
        </w:rPr>
        <w:t>申</w:t>
      </w:r>
    </w:p>
    <w:p>
      <w:pPr>
        <w:keepNext w:val="0"/>
        <w:keepLines w:val="0"/>
        <w:pageBreakBefore w:val="0"/>
        <w:kinsoku/>
        <w:wordWrap/>
        <w:overflowPunct/>
        <w:topLinePunct w:val="0"/>
        <w:autoSpaceDE/>
        <w:autoSpaceDN/>
        <w:bidi w:val="0"/>
        <w:adjustRightInd/>
        <w:snapToGrid/>
        <w:jc w:val="center"/>
        <w:rPr>
          <w:rFonts w:hint="eastAsia" w:ascii="楷体_GB2312" w:eastAsia="楷体_GB2312"/>
          <w:b/>
          <w:sz w:val="58"/>
          <w:szCs w:val="58"/>
        </w:rPr>
      </w:pPr>
      <w:r>
        <w:rPr>
          <w:rFonts w:hint="eastAsia" w:ascii="楷体_GB2312" w:eastAsia="楷体_GB2312"/>
          <w:b/>
          <w:sz w:val="58"/>
          <w:szCs w:val="58"/>
        </w:rPr>
        <w:t>请</w:t>
      </w:r>
    </w:p>
    <w:p>
      <w:pPr>
        <w:keepNext w:val="0"/>
        <w:keepLines w:val="0"/>
        <w:pageBreakBefore w:val="0"/>
        <w:kinsoku/>
        <w:wordWrap/>
        <w:overflowPunct/>
        <w:topLinePunct w:val="0"/>
        <w:autoSpaceDE/>
        <w:autoSpaceDN/>
        <w:bidi w:val="0"/>
        <w:adjustRightInd/>
        <w:snapToGrid/>
        <w:jc w:val="center"/>
        <w:rPr>
          <w:rFonts w:hint="eastAsia" w:ascii="楷体_GB2312" w:eastAsia="楷体_GB2312"/>
          <w:b/>
          <w:sz w:val="58"/>
          <w:szCs w:val="58"/>
        </w:rPr>
      </w:pPr>
      <w:r>
        <w:rPr>
          <w:rFonts w:hint="eastAsia" w:ascii="楷体_GB2312" w:eastAsia="楷体_GB2312"/>
          <w:b/>
          <w:sz w:val="58"/>
          <w:szCs w:val="58"/>
        </w:rPr>
        <w:t>登</w:t>
      </w:r>
    </w:p>
    <w:p>
      <w:pPr>
        <w:keepNext w:val="0"/>
        <w:keepLines w:val="0"/>
        <w:pageBreakBefore w:val="0"/>
        <w:kinsoku/>
        <w:wordWrap/>
        <w:overflowPunct/>
        <w:topLinePunct w:val="0"/>
        <w:autoSpaceDE/>
        <w:autoSpaceDN/>
        <w:bidi w:val="0"/>
        <w:adjustRightInd/>
        <w:snapToGrid/>
        <w:jc w:val="center"/>
        <w:rPr>
          <w:rFonts w:hint="eastAsia" w:ascii="楷体_GB2312" w:eastAsia="楷体_GB2312"/>
          <w:b/>
          <w:sz w:val="58"/>
          <w:szCs w:val="58"/>
        </w:rPr>
      </w:pPr>
      <w:r>
        <w:rPr>
          <w:rFonts w:hint="eastAsia" w:ascii="楷体_GB2312" w:eastAsia="楷体_GB2312"/>
          <w:b/>
          <w:sz w:val="58"/>
          <w:szCs w:val="58"/>
        </w:rPr>
        <w:t>记</w:t>
      </w:r>
    </w:p>
    <w:p>
      <w:pPr>
        <w:keepNext w:val="0"/>
        <w:keepLines w:val="0"/>
        <w:pageBreakBefore w:val="0"/>
        <w:kinsoku/>
        <w:wordWrap/>
        <w:overflowPunct/>
        <w:topLinePunct w:val="0"/>
        <w:autoSpaceDE/>
        <w:autoSpaceDN/>
        <w:bidi w:val="0"/>
        <w:adjustRightInd/>
        <w:snapToGrid/>
        <w:jc w:val="center"/>
        <w:rPr>
          <w:rFonts w:hint="eastAsia" w:ascii="楷体_GB2312" w:eastAsia="楷体_GB2312"/>
          <w:b/>
          <w:sz w:val="58"/>
          <w:szCs w:val="58"/>
        </w:rPr>
      </w:pPr>
      <w:r>
        <w:rPr>
          <w:rFonts w:hint="eastAsia" w:ascii="楷体_GB2312" w:eastAsia="楷体_GB2312"/>
          <w:b/>
          <w:sz w:val="58"/>
          <w:szCs w:val="58"/>
        </w:rPr>
        <w:t>表</w:t>
      </w:r>
    </w:p>
    <w:p>
      <w:pPr>
        <w:keepNext w:val="0"/>
        <w:keepLines w:val="0"/>
        <w:pageBreakBefore w:val="0"/>
        <w:kinsoku/>
        <w:wordWrap/>
        <w:overflowPunct/>
        <w:topLinePunct w:val="0"/>
        <w:autoSpaceDE/>
        <w:autoSpaceDN/>
        <w:bidi w:val="0"/>
        <w:adjustRightInd/>
        <w:snapToGrid/>
        <w:jc w:val="center"/>
        <w:rPr>
          <w:rFonts w:hint="eastAsia" w:ascii="楷体_GB2312" w:eastAsia="楷体_GB2312"/>
          <w:b/>
          <w:sz w:val="58"/>
          <w:szCs w:val="58"/>
        </w:rPr>
      </w:pPr>
    </w:p>
    <w:p>
      <w:pPr>
        <w:keepNext w:val="0"/>
        <w:keepLines w:val="0"/>
        <w:pageBreakBefore w:val="0"/>
        <w:kinsoku/>
        <w:wordWrap/>
        <w:overflowPunct/>
        <w:topLinePunct w:val="0"/>
        <w:autoSpaceDE/>
        <w:autoSpaceDN/>
        <w:bidi w:val="0"/>
        <w:adjustRightInd/>
        <w:snapToGrid/>
        <w:ind w:firstLine="1533" w:firstLineChars="347"/>
        <w:rPr>
          <w:rFonts w:hint="eastAsia" w:ascii="楷体_GB2312" w:eastAsia="楷体_GB2312"/>
          <w:b/>
          <w:sz w:val="44"/>
          <w:szCs w:val="44"/>
        </w:rPr>
      </w:pPr>
    </w:p>
    <w:p>
      <w:pPr>
        <w:keepNext w:val="0"/>
        <w:keepLines w:val="0"/>
        <w:pageBreakBefore w:val="0"/>
        <w:kinsoku/>
        <w:wordWrap/>
        <w:overflowPunct/>
        <w:topLinePunct w:val="0"/>
        <w:autoSpaceDE/>
        <w:autoSpaceDN/>
        <w:bidi w:val="0"/>
        <w:adjustRightInd/>
        <w:snapToGrid/>
        <w:ind w:firstLine="1533" w:firstLineChars="347"/>
        <w:rPr>
          <w:rFonts w:hint="eastAsia" w:ascii="楷体_GB2312" w:eastAsia="楷体_GB2312"/>
          <w:b/>
          <w:sz w:val="44"/>
          <w:szCs w:val="44"/>
        </w:rPr>
      </w:pPr>
    </w:p>
    <w:p>
      <w:pPr>
        <w:keepNext w:val="0"/>
        <w:keepLines w:val="0"/>
        <w:pageBreakBefore w:val="0"/>
        <w:kinsoku/>
        <w:wordWrap/>
        <w:overflowPunct/>
        <w:topLinePunct w:val="0"/>
        <w:autoSpaceDE/>
        <w:autoSpaceDN/>
        <w:bidi w:val="0"/>
        <w:adjustRightInd/>
        <w:snapToGrid/>
        <w:ind w:firstLine="1533" w:firstLineChars="347"/>
        <w:rPr>
          <w:rFonts w:hint="eastAsia" w:ascii="楷体_GB2312" w:eastAsia="楷体_GB2312"/>
          <w:b/>
          <w:sz w:val="44"/>
          <w:szCs w:val="44"/>
          <w:u w:val="single"/>
        </w:rPr>
      </w:pPr>
      <w:r>
        <w:rPr>
          <w:rFonts w:hint="eastAsia" w:ascii="楷体_GB2312" w:eastAsia="楷体_GB2312"/>
          <w:b/>
          <w:sz w:val="44"/>
          <w:szCs w:val="44"/>
        </w:rPr>
        <w:t>申请单位：</w:t>
      </w:r>
      <w:r>
        <w:rPr>
          <w:rFonts w:hint="eastAsia" w:ascii="楷体_GB2312" w:eastAsia="楷体_GB2312"/>
          <w:b/>
          <w:sz w:val="44"/>
          <w:szCs w:val="44"/>
          <w:u w:val="single"/>
        </w:rPr>
        <w:t xml:space="preserve">                    </w:t>
      </w:r>
    </w:p>
    <w:p>
      <w:pPr>
        <w:keepNext w:val="0"/>
        <w:keepLines w:val="0"/>
        <w:pageBreakBefore w:val="0"/>
        <w:kinsoku/>
        <w:wordWrap/>
        <w:overflowPunct/>
        <w:topLinePunct w:val="0"/>
        <w:autoSpaceDE/>
        <w:autoSpaceDN/>
        <w:bidi w:val="0"/>
        <w:adjustRightInd/>
        <w:snapToGrid/>
        <w:ind w:firstLine="1533" w:firstLineChars="347"/>
        <w:rPr>
          <w:rFonts w:hint="eastAsia" w:ascii="楷体_GB2312" w:eastAsia="楷体_GB2312"/>
          <w:b/>
          <w:sz w:val="44"/>
          <w:szCs w:val="44"/>
        </w:rPr>
      </w:pPr>
    </w:p>
    <w:p>
      <w:pPr>
        <w:keepNext w:val="0"/>
        <w:keepLines w:val="0"/>
        <w:pageBreakBefore w:val="0"/>
        <w:kinsoku/>
        <w:wordWrap/>
        <w:overflowPunct/>
        <w:topLinePunct w:val="0"/>
        <w:autoSpaceDE/>
        <w:autoSpaceDN/>
        <w:bidi w:val="0"/>
        <w:adjustRightInd/>
        <w:snapToGrid/>
        <w:ind w:firstLine="1533" w:firstLineChars="347"/>
        <w:rPr>
          <w:rFonts w:hint="eastAsia" w:ascii="楷体_GB2312" w:eastAsia="楷体_GB2312"/>
          <w:b/>
          <w:sz w:val="44"/>
          <w:szCs w:val="44"/>
          <w:u w:val="single"/>
        </w:rPr>
      </w:pPr>
      <w:r>
        <w:rPr>
          <w:rFonts w:hint="eastAsia" w:ascii="楷体_GB2312" w:eastAsia="楷体_GB2312"/>
          <w:b/>
          <w:sz w:val="44"/>
          <w:szCs w:val="44"/>
        </w:rPr>
        <w:t>申请日期：</w:t>
      </w:r>
      <w:r>
        <w:rPr>
          <w:rFonts w:hint="eastAsia" w:ascii="楷体_GB2312" w:eastAsia="楷体_GB2312"/>
          <w:b/>
          <w:sz w:val="44"/>
          <w:szCs w:val="44"/>
          <w:u w:val="single"/>
        </w:rPr>
        <w:t xml:space="preserve">                    </w:t>
      </w:r>
    </w:p>
    <w:p>
      <w:pPr>
        <w:keepNext w:val="0"/>
        <w:keepLines w:val="0"/>
        <w:pageBreakBefore w:val="0"/>
        <w:kinsoku/>
        <w:wordWrap/>
        <w:overflowPunct/>
        <w:topLinePunct w:val="0"/>
        <w:autoSpaceDE/>
        <w:autoSpaceDN/>
        <w:bidi w:val="0"/>
        <w:adjustRightInd/>
        <w:snapToGrid/>
        <w:spacing w:line="700" w:lineRule="exact"/>
        <w:jc w:val="center"/>
        <w:rPr>
          <w:rFonts w:hint="eastAsia" w:ascii="楷体_GB2312" w:eastAsia="楷体_GB2312"/>
          <w:b/>
          <w:sz w:val="48"/>
          <w:szCs w:val="48"/>
        </w:rPr>
      </w:pPr>
    </w:p>
    <w:p>
      <w:pPr>
        <w:keepNext w:val="0"/>
        <w:keepLines w:val="0"/>
        <w:pageBreakBefore w:val="0"/>
        <w:kinsoku/>
        <w:wordWrap/>
        <w:overflowPunct/>
        <w:topLinePunct w:val="0"/>
        <w:autoSpaceDE/>
        <w:autoSpaceDN/>
        <w:bidi w:val="0"/>
        <w:adjustRightInd/>
        <w:snapToGrid/>
        <w:spacing w:line="700" w:lineRule="exact"/>
        <w:jc w:val="center"/>
        <w:rPr>
          <w:rFonts w:hint="eastAsia" w:ascii="楷体_GB2312" w:eastAsia="楷体_GB2312"/>
          <w:b/>
          <w:sz w:val="48"/>
          <w:szCs w:val="48"/>
        </w:rPr>
      </w:pPr>
      <w:r>
        <w:rPr>
          <w:rFonts w:hint="eastAsia" w:ascii="楷体_GB2312" w:eastAsia="楷体_GB2312"/>
          <w:b/>
          <w:sz w:val="48"/>
          <w:szCs w:val="48"/>
        </w:rPr>
        <w:t>晋城市</w:t>
      </w:r>
      <w:r>
        <w:rPr>
          <w:rFonts w:hint="eastAsia" w:ascii="楷体_GB2312" w:eastAsia="楷体_GB2312"/>
          <w:b/>
          <w:sz w:val="52"/>
          <w:szCs w:val="52"/>
          <w:u w:val="single"/>
          <w:lang w:val="en-US" w:eastAsia="zh-CN"/>
        </w:rPr>
        <w:t xml:space="preserve">    </w:t>
      </w:r>
      <w:r>
        <w:rPr>
          <w:rFonts w:hint="eastAsia" w:ascii="楷体_GB2312" w:eastAsia="楷体_GB2312"/>
          <w:b/>
          <w:sz w:val="52"/>
          <w:szCs w:val="52"/>
          <w:u w:val="none"/>
          <w:lang w:val="en-US" w:eastAsia="zh-CN"/>
        </w:rPr>
        <w:t>县（市、区）</w:t>
      </w:r>
      <w:r>
        <w:rPr>
          <w:rFonts w:hint="eastAsia" w:ascii="楷体_GB2312" w:eastAsia="楷体_GB2312"/>
          <w:b/>
          <w:sz w:val="48"/>
          <w:szCs w:val="48"/>
        </w:rPr>
        <w:t>住宅专项</w:t>
      </w:r>
    </w:p>
    <w:p>
      <w:pPr>
        <w:keepNext w:val="0"/>
        <w:keepLines w:val="0"/>
        <w:pageBreakBefore w:val="0"/>
        <w:kinsoku/>
        <w:wordWrap/>
        <w:overflowPunct/>
        <w:topLinePunct w:val="0"/>
        <w:autoSpaceDE/>
        <w:autoSpaceDN/>
        <w:bidi w:val="0"/>
        <w:adjustRightInd/>
        <w:snapToGrid/>
        <w:spacing w:line="700" w:lineRule="exact"/>
        <w:jc w:val="center"/>
        <w:rPr>
          <w:rFonts w:hint="eastAsia" w:ascii="楷体_GB2312" w:eastAsia="楷体_GB2312"/>
          <w:b/>
          <w:sz w:val="48"/>
          <w:szCs w:val="48"/>
        </w:rPr>
      </w:pPr>
      <w:r>
        <w:rPr>
          <w:rFonts w:hint="eastAsia" w:ascii="楷体_GB2312" w:eastAsia="楷体_GB2312"/>
          <w:b/>
          <w:sz w:val="48"/>
          <w:szCs w:val="48"/>
        </w:rPr>
        <w:t>维修资金使用申请登记表目录</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320" w:firstLineChars="1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r>
        <w:rPr>
          <w:rFonts w:hint="eastAsia" w:ascii="楷体_GB2312" w:eastAsia="楷体_GB2312"/>
          <w:sz w:val="32"/>
          <w:szCs w:val="32"/>
        </w:rPr>
        <w:t xml:space="preserve">一、大修、更新改造方案书面确认明细表      </w:t>
      </w:r>
      <w:r>
        <w:rPr>
          <w:rFonts w:hint="eastAsia" w:ascii="楷体_GB2312" w:eastAsia="楷体_GB2312"/>
          <w:sz w:val="32"/>
          <w:szCs w:val="32"/>
          <w:lang w:val="en-US" w:eastAsia="zh-CN"/>
        </w:rPr>
        <w:t xml:space="preserve">   </w:t>
      </w:r>
      <w:r>
        <w:rPr>
          <w:rFonts w:hint="eastAsia" w:ascii="楷体_GB2312" w:eastAsia="楷体_GB2312"/>
          <w:sz w:val="32"/>
          <w:szCs w:val="32"/>
        </w:rPr>
        <w:t>附件1</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r>
        <w:rPr>
          <w:rFonts w:hint="eastAsia" w:ascii="楷体_GB2312" w:eastAsia="楷体_GB2312"/>
          <w:sz w:val="32"/>
          <w:szCs w:val="32"/>
        </w:rPr>
        <w:t xml:space="preserve">二、住宅专项维修资金使用公示内容         </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附件2</w:t>
      </w:r>
    </w:p>
    <w:p>
      <w:pPr>
        <w:keepNext w:val="0"/>
        <w:keepLines w:val="0"/>
        <w:pageBreakBefore w:val="0"/>
        <w:kinsoku/>
        <w:wordWrap/>
        <w:overflowPunct/>
        <w:topLinePunct w:val="0"/>
        <w:autoSpaceDE/>
        <w:autoSpaceDN/>
        <w:bidi w:val="0"/>
        <w:adjustRightInd/>
        <w:snapToGrid/>
        <w:ind w:left="7360" w:hanging="7360" w:hangingChars="2300"/>
        <w:rPr>
          <w:rFonts w:hint="eastAsia" w:ascii="楷体_GB2312" w:eastAsia="楷体_GB2312"/>
          <w:sz w:val="32"/>
          <w:szCs w:val="32"/>
        </w:rPr>
      </w:pPr>
      <w:r>
        <w:rPr>
          <w:rFonts w:hint="eastAsia" w:ascii="楷体_GB2312" w:eastAsia="楷体_GB2312"/>
          <w:sz w:val="32"/>
          <w:szCs w:val="32"/>
        </w:rPr>
        <w:t>三、街道（乡镇）、业主委员会或相关业主书面确认证明      附件3</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r>
        <w:rPr>
          <w:rFonts w:hint="eastAsia" w:ascii="楷体_GB2312" w:eastAsia="楷体_GB2312"/>
          <w:sz w:val="32"/>
          <w:szCs w:val="32"/>
        </w:rPr>
        <w:t xml:space="preserve">四、大修、更新改造方案公示证明            </w:t>
      </w:r>
      <w:r>
        <w:rPr>
          <w:rFonts w:hint="eastAsia" w:ascii="楷体_GB2312" w:eastAsia="楷体_GB2312"/>
          <w:sz w:val="32"/>
          <w:szCs w:val="32"/>
          <w:lang w:val="en-US" w:eastAsia="zh-CN"/>
        </w:rPr>
        <w:t xml:space="preserve">    </w:t>
      </w:r>
      <w:r>
        <w:rPr>
          <w:rFonts w:hint="eastAsia" w:ascii="楷体_GB2312" w:eastAsia="楷体_GB2312"/>
          <w:sz w:val="32"/>
          <w:szCs w:val="32"/>
        </w:rPr>
        <w:t>附件4</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r>
        <w:rPr>
          <w:rFonts w:hint="eastAsia" w:ascii="楷体_GB2312" w:eastAsia="楷体_GB2312"/>
          <w:sz w:val="32"/>
          <w:szCs w:val="32"/>
        </w:rPr>
        <w:t>五、大修、更新改造工种费用决算分摊清册公示证明</w:t>
      </w:r>
      <w:r>
        <w:rPr>
          <w:rFonts w:hint="eastAsia" w:ascii="楷体_GB2312" w:eastAsia="楷体_GB2312"/>
          <w:sz w:val="32"/>
          <w:szCs w:val="32"/>
          <w:lang w:val="en-US" w:eastAsia="zh-CN"/>
        </w:rPr>
        <w:t xml:space="preserve"> </w:t>
      </w:r>
      <w:r>
        <w:rPr>
          <w:rFonts w:hint="eastAsia" w:ascii="楷体_GB2312" w:eastAsia="楷体_GB2312"/>
          <w:sz w:val="32"/>
          <w:szCs w:val="32"/>
        </w:rPr>
        <w:t>附件5</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r>
        <w:rPr>
          <w:rFonts w:hint="eastAsia" w:ascii="楷体_GB2312" w:eastAsia="楷体_GB2312"/>
          <w:sz w:val="32"/>
          <w:szCs w:val="32"/>
        </w:rPr>
        <w:t>六、施工企业资料（资质、工程造价人员，营业执照，工程预算）</w:t>
      </w:r>
    </w:p>
    <w:p>
      <w:pPr>
        <w:keepNext w:val="0"/>
        <w:keepLines w:val="0"/>
        <w:pageBreakBefore w:val="0"/>
        <w:kinsoku/>
        <w:wordWrap/>
        <w:overflowPunct/>
        <w:topLinePunct w:val="0"/>
        <w:autoSpaceDE/>
        <w:autoSpaceDN/>
        <w:bidi w:val="0"/>
        <w:adjustRightInd/>
        <w:snapToGrid/>
        <w:rPr>
          <w:rFonts w:hint="eastAsia" w:ascii="楷体_GB2312" w:eastAsia="楷体_GB2312"/>
          <w:sz w:val="36"/>
          <w:szCs w:val="36"/>
        </w:rPr>
      </w:pPr>
    </w:p>
    <w:p>
      <w:pPr>
        <w:keepNext w:val="0"/>
        <w:keepLines w:val="0"/>
        <w:pageBreakBefore w:val="0"/>
        <w:kinsoku/>
        <w:wordWrap/>
        <w:overflowPunct/>
        <w:topLinePunct w:val="0"/>
        <w:autoSpaceDE/>
        <w:autoSpaceDN/>
        <w:bidi w:val="0"/>
        <w:adjustRightInd/>
        <w:snapToGrid/>
        <w:rPr>
          <w:rFonts w:hint="eastAsia" w:ascii="楷体_GB2312" w:eastAsia="楷体_GB2312"/>
          <w:sz w:val="36"/>
          <w:szCs w:val="36"/>
        </w:rPr>
      </w:pPr>
    </w:p>
    <w:p>
      <w:pPr>
        <w:keepNext w:val="0"/>
        <w:keepLines w:val="0"/>
        <w:pageBreakBefore w:val="0"/>
        <w:kinsoku/>
        <w:wordWrap/>
        <w:overflowPunct/>
        <w:topLinePunct w:val="0"/>
        <w:autoSpaceDE/>
        <w:autoSpaceDN/>
        <w:bidi w:val="0"/>
        <w:adjustRightInd/>
        <w:snapToGrid/>
        <w:rPr>
          <w:rFonts w:hint="eastAsia" w:ascii="楷体_GB2312" w:eastAsia="楷体_GB2312"/>
          <w:sz w:val="36"/>
          <w:szCs w:val="36"/>
        </w:rPr>
      </w:pPr>
    </w:p>
    <w:p>
      <w:pPr>
        <w:keepNext w:val="0"/>
        <w:keepLines w:val="0"/>
        <w:pageBreakBefore w:val="0"/>
        <w:kinsoku/>
        <w:wordWrap/>
        <w:overflowPunct/>
        <w:topLinePunct w:val="0"/>
        <w:autoSpaceDE/>
        <w:autoSpaceDN/>
        <w:bidi w:val="0"/>
        <w:adjustRightInd/>
        <w:snapToGrid/>
        <w:rPr>
          <w:rFonts w:hint="eastAsia" w:ascii="楷体_GB2312" w:eastAsia="楷体_GB2312"/>
          <w:sz w:val="36"/>
          <w:szCs w:val="36"/>
        </w:rPr>
      </w:pPr>
    </w:p>
    <w:p>
      <w:pPr>
        <w:keepNext w:val="0"/>
        <w:keepLines w:val="0"/>
        <w:pageBreakBefore w:val="0"/>
        <w:kinsoku/>
        <w:wordWrap/>
        <w:overflowPunct/>
        <w:topLinePunct w:val="0"/>
        <w:autoSpaceDE/>
        <w:autoSpaceDN/>
        <w:bidi w:val="0"/>
        <w:adjustRightInd/>
        <w:snapToGrid/>
        <w:rPr>
          <w:rFonts w:hint="eastAsia" w:ascii="楷体_GB2312" w:eastAsia="楷体_GB2312"/>
          <w:sz w:val="36"/>
          <w:szCs w:val="36"/>
        </w:rPr>
      </w:pPr>
    </w:p>
    <w:p>
      <w:pPr>
        <w:keepNext w:val="0"/>
        <w:keepLines w:val="0"/>
        <w:pageBreakBefore w:val="0"/>
        <w:kinsoku/>
        <w:wordWrap/>
        <w:overflowPunct/>
        <w:topLinePunct w:val="0"/>
        <w:autoSpaceDE/>
        <w:autoSpaceDN/>
        <w:bidi w:val="0"/>
        <w:adjustRightInd/>
        <w:snapToGrid/>
        <w:rPr>
          <w:rFonts w:hint="eastAsia" w:ascii="楷体_GB2312" w:eastAsia="楷体_GB2312"/>
          <w:sz w:val="36"/>
          <w:szCs w:val="36"/>
        </w:rPr>
      </w:pPr>
    </w:p>
    <w:p>
      <w:pPr>
        <w:pStyle w:val="2"/>
        <w:rPr>
          <w:rFonts w:hint="eastAsia"/>
        </w:rPr>
      </w:pPr>
    </w:p>
    <w:p>
      <w:pPr>
        <w:keepNext w:val="0"/>
        <w:keepLines w:val="0"/>
        <w:pageBreakBefore w:val="0"/>
        <w:kinsoku/>
        <w:wordWrap/>
        <w:overflowPunct/>
        <w:topLinePunct w:val="0"/>
        <w:autoSpaceDE/>
        <w:autoSpaceDN/>
        <w:bidi w:val="0"/>
        <w:adjustRightInd/>
        <w:snapToGrid/>
        <w:rPr>
          <w:rFonts w:hint="eastAsia" w:ascii="楷体_GB2312" w:eastAsia="楷体_GB2312"/>
          <w:sz w:val="36"/>
          <w:szCs w:val="36"/>
        </w:rPr>
      </w:pPr>
    </w:p>
    <w:p>
      <w:pPr>
        <w:keepNext w:val="0"/>
        <w:keepLines w:val="0"/>
        <w:pageBreakBefore w:val="0"/>
        <w:kinsoku/>
        <w:wordWrap/>
        <w:overflowPunct/>
        <w:topLinePunct w:val="0"/>
        <w:autoSpaceDE/>
        <w:autoSpaceDN/>
        <w:bidi w:val="0"/>
        <w:adjustRightInd/>
        <w:snapToGrid/>
        <w:rPr>
          <w:rFonts w:hint="eastAsia" w:ascii="楷体_GB2312" w:eastAsia="楷体_GB2312"/>
          <w:sz w:val="28"/>
          <w:szCs w:val="28"/>
        </w:rPr>
      </w:pPr>
    </w:p>
    <w:p>
      <w:pPr>
        <w:keepNext w:val="0"/>
        <w:keepLines w:val="0"/>
        <w:pageBreakBefore w:val="0"/>
        <w:kinsoku/>
        <w:wordWrap/>
        <w:overflowPunct/>
        <w:topLinePunct w:val="0"/>
        <w:autoSpaceDE/>
        <w:autoSpaceDN/>
        <w:bidi w:val="0"/>
        <w:adjustRightInd/>
        <w:snapToGrid/>
        <w:rPr>
          <w:rFonts w:hint="eastAsia" w:ascii="楷体_GB2312" w:eastAsia="楷体_GB2312"/>
          <w:sz w:val="28"/>
          <w:szCs w:val="28"/>
        </w:rPr>
      </w:pPr>
      <w:r>
        <w:rPr>
          <w:rFonts w:hint="eastAsia" w:ascii="楷体_GB2312" w:eastAsia="楷体_GB2312"/>
          <w:sz w:val="28"/>
          <w:szCs w:val="28"/>
        </w:rPr>
        <w:t>附件1</w:t>
      </w:r>
    </w:p>
    <w:p>
      <w:pPr>
        <w:keepNext w:val="0"/>
        <w:keepLines w:val="0"/>
        <w:pageBreakBefore w:val="0"/>
        <w:tabs>
          <w:tab w:val="left" w:pos="5940"/>
        </w:tabs>
        <w:kinsoku/>
        <w:wordWrap/>
        <w:overflowPunct/>
        <w:topLinePunct w:val="0"/>
        <w:autoSpaceDE/>
        <w:autoSpaceDN/>
        <w:bidi w:val="0"/>
        <w:adjustRightInd/>
        <w:snapToGrid/>
        <w:jc w:val="center"/>
        <w:rPr>
          <w:rFonts w:hint="eastAsia" w:ascii="楷体_GB2312" w:eastAsia="楷体_GB2312"/>
          <w:b/>
          <w:sz w:val="48"/>
          <w:szCs w:val="48"/>
        </w:rPr>
      </w:pPr>
      <w:r>
        <w:rPr>
          <w:rFonts w:hint="eastAsia" w:ascii="楷体_GB2312" w:eastAsia="楷体_GB2312"/>
          <w:b/>
          <w:sz w:val="36"/>
          <w:szCs w:val="36"/>
        </w:rPr>
        <w:t>大修、更新改造方案书面确认明细表</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u w:val="single"/>
        </w:rPr>
      </w:pPr>
      <w:r>
        <w:rPr>
          <w:rFonts w:hint="eastAsia" w:ascii="楷体_GB2312" w:eastAsia="楷体_GB2312"/>
          <w:sz w:val="32"/>
          <w:szCs w:val="32"/>
        </w:rPr>
        <w:t>大修、更新改造工程内容：</w:t>
      </w:r>
      <w:r>
        <w:rPr>
          <w:rFonts w:hint="eastAsia" w:ascii="楷体_GB2312" w:eastAsia="楷体_GB2312"/>
          <w:sz w:val="32"/>
          <w:szCs w:val="32"/>
          <w:u w:val="single"/>
        </w:rPr>
        <w:t xml:space="preserve"> </w:t>
      </w:r>
      <w:r>
        <w:rPr>
          <w:rFonts w:hint="eastAsia" w:ascii="楷体_GB2312" w:eastAsia="楷体_GB2312"/>
          <w:sz w:val="32"/>
          <w:szCs w:val="32"/>
          <w:u w:val="single"/>
          <w:lang w:val="en-US" w:eastAsia="zh-CN"/>
        </w:rPr>
        <w:t xml:space="preserve">                     </w:t>
      </w:r>
      <w:r>
        <w:rPr>
          <w:rFonts w:hint="eastAsia" w:ascii="楷体_GB2312" w:eastAsia="楷体_GB2312"/>
          <w:sz w:val="32"/>
          <w:szCs w:val="32"/>
          <w:u w:val="single"/>
        </w:rPr>
        <w:t xml:space="preserve">       </w:t>
      </w:r>
    </w:p>
    <w:tbl>
      <w:tblPr>
        <w:tblStyle w:val="7"/>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1093"/>
        <w:gridCol w:w="1640"/>
        <w:gridCol w:w="1640"/>
        <w:gridCol w:w="1640"/>
        <w:gridCol w:w="127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姓名</w:t>
            </w:r>
          </w:p>
        </w:tc>
        <w:tc>
          <w:tcPr>
            <w:tcW w:w="109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房号</w:t>
            </w:r>
          </w:p>
        </w:tc>
        <w:tc>
          <w:tcPr>
            <w:tcW w:w="16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建筑面积</w:t>
            </w:r>
          </w:p>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（平方米）</w:t>
            </w:r>
          </w:p>
        </w:tc>
        <w:tc>
          <w:tcPr>
            <w:tcW w:w="16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维修资金</w:t>
            </w:r>
          </w:p>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余额（元）</w:t>
            </w:r>
          </w:p>
        </w:tc>
        <w:tc>
          <w:tcPr>
            <w:tcW w:w="164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费用分摊</w:t>
            </w:r>
          </w:p>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金额（元）</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应补交</w:t>
            </w:r>
          </w:p>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金额（元）</w:t>
            </w:r>
          </w:p>
        </w:tc>
        <w:tc>
          <w:tcPr>
            <w:tcW w:w="127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业主签字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03" w:type="dxa"/>
            <w:noWrap w:val="0"/>
            <w:vAlign w:val="center"/>
          </w:tcPr>
          <w:p>
            <w:pPr>
              <w:keepNext w:val="0"/>
              <w:keepLines w:val="0"/>
              <w:pageBreakBefore w:val="0"/>
              <w:widowControl/>
              <w:kinsoku/>
              <w:wordWrap/>
              <w:overflowPunct/>
              <w:topLinePunct w:val="0"/>
              <w:autoSpaceDE/>
              <w:autoSpaceDN/>
              <w:bidi w:val="0"/>
              <w:adjustRightInd/>
              <w:snapToGrid/>
              <w:jc w:val="center"/>
              <w:rPr>
                <w:kern w:val="0"/>
                <w:sz w:val="24"/>
              </w:rPr>
            </w:pPr>
          </w:p>
        </w:tc>
        <w:tc>
          <w:tcPr>
            <w:tcW w:w="1093" w:type="dxa"/>
            <w:noWrap w:val="0"/>
            <w:vAlign w:val="center"/>
          </w:tcPr>
          <w:p>
            <w:pPr>
              <w:keepNext w:val="0"/>
              <w:keepLines w:val="0"/>
              <w:pageBreakBefore w:val="0"/>
              <w:widowControl/>
              <w:kinsoku/>
              <w:wordWrap/>
              <w:overflowPunct/>
              <w:topLinePunct w:val="0"/>
              <w:autoSpaceDE/>
              <w:autoSpaceDN/>
              <w:bidi w:val="0"/>
              <w:adjustRightInd/>
              <w:snapToGrid/>
              <w:jc w:val="center"/>
              <w:rPr>
                <w:kern w:val="0"/>
                <w:sz w:val="24"/>
              </w:rPr>
            </w:pPr>
          </w:p>
        </w:tc>
        <w:tc>
          <w:tcPr>
            <w:tcW w:w="1640" w:type="dxa"/>
            <w:noWrap w:val="0"/>
            <w:vAlign w:val="center"/>
          </w:tcPr>
          <w:p>
            <w:pPr>
              <w:keepNext w:val="0"/>
              <w:keepLines w:val="0"/>
              <w:pageBreakBefore w:val="0"/>
              <w:widowControl/>
              <w:kinsoku/>
              <w:wordWrap/>
              <w:overflowPunct/>
              <w:topLinePunct w:val="0"/>
              <w:autoSpaceDE/>
              <w:autoSpaceDN/>
              <w:bidi w:val="0"/>
              <w:adjustRightInd/>
              <w:snapToGrid/>
              <w:jc w:val="center"/>
              <w:rPr>
                <w:kern w:val="0"/>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03"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093" w:type="dxa"/>
            <w:noWrap w:val="0"/>
            <w:vAlign w:val="center"/>
          </w:tcPr>
          <w:p>
            <w:pPr>
              <w:keepNext w:val="0"/>
              <w:keepLines w:val="0"/>
              <w:pageBreakBefore w:val="0"/>
              <w:kinsoku/>
              <w:wordWrap/>
              <w:overflowPunct/>
              <w:topLinePunct w:val="0"/>
              <w:autoSpaceDE/>
              <w:autoSpaceDN/>
              <w:bidi w:val="0"/>
              <w:adjustRightInd/>
              <w:snapToGrid/>
              <w:jc w:val="cente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296"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r>
              <w:rPr>
                <w:rFonts w:hint="eastAsia" w:ascii="楷体_GB2312" w:eastAsia="楷体_GB2312"/>
                <w:sz w:val="24"/>
              </w:rPr>
              <w:t>合计</w:t>
            </w: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4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275" w:type="dxa"/>
            <w:tcBorders>
              <w:tr2bl w:val="single" w:color="auto"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bl>
    <w:p>
      <w:pPr>
        <w:keepNext w:val="0"/>
        <w:keepLines w:val="0"/>
        <w:pageBreakBefore w:val="0"/>
        <w:kinsoku/>
        <w:wordWrap/>
        <w:overflowPunct/>
        <w:topLinePunct w:val="0"/>
        <w:autoSpaceDE/>
        <w:autoSpaceDN/>
        <w:bidi w:val="0"/>
        <w:adjustRightInd/>
        <w:snapToGrid/>
        <w:rPr>
          <w:rFonts w:hint="eastAsia" w:ascii="楷体_GB2312" w:eastAsia="楷体_GB2312"/>
          <w:b/>
          <w:sz w:val="48"/>
          <w:szCs w:val="48"/>
        </w:rPr>
      </w:pPr>
      <w:r>
        <w:rPr>
          <w:rFonts w:hint="eastAsia" w:ascii="楷体_GB2312" w:eastAsia="楷体_GB2312"/>
          <w:sz w:val="28"/>
          <w:szCs w:val="28"/>
        </w:rPr>
        <w:t>附件2</w:t>
      </w:r>
    </w:p>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b/>
          <w:sz w:val="36"/>
          <w:szCs w:val="36"/>
        </w:rPr>
        <w:t>住宅专项维修资金使用公示内容</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为了保障住宅的正常使用和共用设施设备的安全运转，根据实际情况，</w:t>
      </w:r>
      <w:r>
        <w:rPr>
          <w:rFonts w:hint="eastAsia" w:ascii="楷体_GB2312" w:eastAsia="楷体_GB2312"/>
          <w:sz w:val="32"/>
          <w:szCs w:val="32"/>
          <w:u w:val="single"/>
        </w:rPr>
        <w:t xml:space="preserve">                  </w:t>
      </w:r>
      <w:r>
        <w:rPr>
          <w:rFonts w:hint="eastAsia" w:ascii="楷体_GB2312" w:eastAsia="楷体_GB2312"/>
          <w:sz w:val="32"/>
          <w:szCs w:val="32"/>
        </w:rPr>
        <w:t>小区拟于</w:t>
      </w:r>
      <w:r>
        <w:rPr>
          <w:rFonts w:hint="eastAsia" w:ascii="楷体_GB2312" w:eastAsia="楷体_GB2312"/>
          <w:sz w:val="32"/>
          <w:szCs w:val="32"/>
          <w:u w:val="single"/>
        </w:rPr>
        <w:t xml:space="preserve">      </w:t>
      </w:r>
      <w:r>
        <w:rPr>
          <w:rFonts w:hint="eastAsia" w:ascii="楷体_GB2312" w:eastAsia="楷体_GB2312"/>
          <w:sz w:val="32"/>
          <w:szCs w:val="32"/>
        </w:rPr>
        <w:t>年</w:t>
      </w:r>
      <w:r>
        <w:rPr>
          <w:rFonts w:hint="eastAsia" w:ascii="楷体_GB2312" w:eastAsia="楷体_GB2312"/>
          <w:sz w:val="32"/>
          <w:szCs w:val="32"/>
          <w:u w:val="single"/>
        </w:rPr>
        <w:t xml:space="preserve">      </w:t>
      </w:r>
      <w:r>
        <w:rPr>
          <w:rFonts w:hint="eastAsia" w:ascii="楷体_GB2312" w:eastAsia="楷体_GB2312"/>
          <w:sz w:val="32"/>
          <w:szCs w:val="32"/>
        </w:rPr>
        <w:t>月对已超过保修期的</w:t>
      </w:r>
      <w:r>
        <w:rPr>
          <w:rFonts w:hint="eastAsia" w:ascii="楷体_GB2312" w:eastAsia="楷体_GB2312"/>
          <w:sz w:val="32"/>
          <w:szCs w:val="32"/>
          <w:u w:val="single"/>
        </w:rPr>
        <w:t xml:space="preserve">                    </w:t>
      </w:r>
      <w:r>
        <w:rPr>
          <w:rFonts w:hint="eastAsia" w:ascii="楷体_GB2312" w:eastAsia="楷体_GB2312"/>
          <w:sz w:val="32"/>
          <w:szCs w:val="32"/>
        </w:rPr>
        <w:t>项目进行大修、更新改造，涉及</w:t>
      </w:r>
      <w:r>
        <w:rPr>
          <w:rFonts w:hint="eastAsia" w:ascii="楷体_GB2312" w:eastAsia="楷体_GB2312"/>
          <w:sz w:val="32"/>
          <w:szCs w:val="32"/>
          <w:u w:val="single"/>
        </w:rPr>
        <w:t xml:space="preserve">     </w:t>
      </w:r>
      <w:r>
        <w:rPr>
          <w:rFonts w:hint="eastAsia" w:ascii="楷体_GB2312" w:eastAsia="楷体_GB2312"/>
          <w:sz w:val="32"/>
          <w:szCs w:val="32"/>
        </w:rPr>
        <w:t>户业主，建筑面积</w:t>
      </w:r>
      <w:r>
        <w:rPr>
          <w:rFonts w:hint="eastAsia" w:ascii="楷体_GB2312" w:eastAsia="楷体_GB2312"/>
          <w:sz w:val="32"/>
          <w:szCs w:val="32"/>
          <w:u w:val="single"/>
        </w:rPr>
        <w:t xml:space="preserve">       </w:t>
      </w:r>
      <w:r>
        <w:rPr>
          <w:rFonts w:hint="eastAsia" w:ascii="楷体_GB2312" w:eastAsia="楷体_GB2312"/>
          <w:sz w:val="32"/>
          <w:szCs w:val="32"/>
        </w:rPr>
        <w:t>万平米，工程预算</w:t>
      </w:r>
      <w:r>
        <w:rPr>
          <w:rFonts w:hint="eastAsia" w:ascii="楷体_GB2312" w:eastAsia="楷体_GB2312"/>
          <w:sz w:val="32"/>
          <w:szCs w:val="32"/>
          <w:u w:val="single"/>
        </w:rPr>
        <w:t xml:space="preserve">         </w:t>
      </w:r>
      <w:r>
        <w:rPr>
          <w:rFonts w:hint="eastAsia" w:ascii="楷体_GB2312" w:eastAsia="楷体_GB2312"/>
          <w:sz w:val="32"/>
          <w:szCs w:val="32"/>
        </w:rPr>
        <w:t>万元。</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大修、更新改造方案已于</w:t>
      </w:r>
      <w:r>
        <w:rPr>
          <w:rFonts w:hint="eastAsia" w:ascii="楷体_GB2312" w:eastAsia="楷体_GB2312"/>
          <w:sz w:val="32"/>
          <w:szCs w:val="32"/>
          <w:u w:val="single"/>
        </w:rPr>
        <w:t xml:space="preserve">      </w:t>
      </w:r>
      <w:r>
        <w:rPr>
          <w:rFonts w:hint="eastAsia" w:ascii="楷体_GB2312" w:eastAsia="楷体_GB2312"/>
          <w:sz w:val="32"/>
          <w:szCs w:val="32"/>
        </w:rPr>
        <w:t>年</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日，经业主书面确认，</w:t>
      </w:r>
      <w:r>
        <w:rPr>
          <w:rFonts w:hint="eastAsia" w:ascii="楷体_GB2312" w:eastAsia="楷体_GB2312"/>
          <w:sz w:val="32"/>
          <w:szCs w:val="32"/>
          <w:u w:val="single"/>
        </w:rPr>
        <w:t xml:space="preserve">       </w:t>
      </w:r>
      <w:r>
        <w:rPr>
          <w:rFonts w:hint="eastAsia" w:ascii="楷体_GB2312" w:eastAsia="楷体_GB2312"/>
          <w:sz w:val="32"/>
          <w:szCs w:val="32"/>
        </w:rPr>
        <w:t>户业主同意使用维修资金，拥有建筑面积</w:t>
      </w:r>
      <w:r>
        <w:rPr>
          <w:rFonts w:hint="eastAsia" w:ascii="楷体_GB2312" w:eastAsia="楷体_GB2312"/>
          <w:sz w:val="32"/>
          <w:szCs w:val="32"/>
          <w:u w:val="single"/>
        </w:rPr>
        <w:t xml:space="preserve">        </w:t>
      </w:r>
      <w:r>
        <w:rPr>
          <w:rFonts w:hint="eastAsia" w:ascii="楷体_GB2312" w:eastAsia="楷体_GB2312"/>
          <w:sz w:val="32"/>
          <w:szCs w:val="32"/>
        </w:rPr>
        <w:t>万平米，占应确认业主建筑面积的</w:t>
      </w:r>
      <w:r>
        <w:rPr>
          <w:rFonts w:hint="eastAsia" w:ascii="楷体_GB2312" w:eastAsia="楷体_GB2312"/>
          <w:sz w:val="32"/>
          <w:szCs w:val="32"/>
          <w:u w:val="single"/>
        </w:rPr>
        <w:t xml:space="preserve">     </w:t>
      </w:r>
      <w:r>
        <w:rPr>
          <w:rFonts w:hint="eastAsia" w:ascii="楷体_GB2312" w:eastAsia="楷体_GB2312"/>
          <w:sz w:val="32"/>
          <w:szCs w:val="32"/>
        </w:rPr>
        <w:t>%。根据《物业管理条例》规定，已有超过所持投票权三分之二以上的业主书面同意使用维修资金。</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予以公示</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附：大修、更新改造方案及同意使用维修资金的业主名单</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业主委员会主任（签字）</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年  月  日  </w:t>
      </w:r>
    </w:p>
    <w:p>
      <w:pPr>
        <w:keepNext w:val="0"/>
        <w:keepLines w:val="0"/>
        <w:pageBreakBefore w:val="0"/>
        <w:kinsoku/>
        <w:wordWrap/>
        <w:overflowPunct/>
        <w:topLinePunct w:val="0"/>
        <w:autoSpaceDE/>
        <w:autoSpaceDN/>
        <w:bidi w:val="0"/>
        <w:adjustRightInd/>
        <w:snapToGrid/>
        <w:ind w:firstLine="640" w:firstLineChars="200"/>
        <w:rPr>
          <w:rFonts w:hint="default" w:ascii="楷体_GB2312" w:eastAsia="楷体_GB2312"/>
          <w:sz w:val="32"/>
          <w:szCs w:val="32"/>
          <w:lang w:val="en-US" w:eastAsia="zh-CN"/>
        </w:rPr>
      </w:pPr>
      <w:r>
        <w:rPr>
          <w:rFonts w:hint="eastAsia" w:ascii="楷体_GB2312" w:eastAsia="楷体_GB2312"/>
          <w:sz w:val="32"/>
          <w:szCs w:val="32"/>
        </w:rPr>
        <w:t>街道（乡镇）负责人（签字）</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 </w:t>
      </w:r>
      <w:r>
        <w:rPr>
          <w:rFonts w:hint="eastAsia" w:ascii="楷体_GB2312" w:eastAsia="楷体_GB2312"/>
          <w:sz w:val="32"/>
          <w:szCs w:val="32"/>
          <w:lang w:val="en-US" w:eastAsia="zh-CN"/>
        </w:rPr>
        <w:t xml:space="preserve">    </w:t>
      </w:r>
      <w:r>
        <w:rPr>
          <w:rFonts w:hint="eastAsia" w:ascii="楷体_GB2312" w:eastAsia="楷体_GB2312"/>
          <w:sz w:val="32"/>
          <w:szCs w:val="32"/>
        </w:rPr>
        <w:t xml:space="preserve">年  月  日      </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left="1920" w:hanging="1920" w:hangingChars="600"/>
        <w:rPr>
          <w:rFonts w:hint="default" w:ascii="楷体_GB2312" w:eastAsia="楷体_GB2312"/>
          <w:sz w:val="32"/>
          <w:szCs w:val="32"/>
          <w:lang w:val="en-US" w:eastAsia="zh-CN"/>
        </w:rPr>
      </w:pPr>
      <w:r>
        <w:rPr>
          <w:rFonts w:hint="eastAsia" w:ascii="楷体_GB2312" w:eastAsia="楷体_GB2312"/>
          <w:sz w:val="32"/>
          <w:szCs w:val="32"/>
        </w:rPr>
        <w:t xml:space="preserve">物业服务企业盖章   </w:t>
      </w:r>
      <w:r>
        <w:rPr>
          <w:rFonts w:hint="eastAsia" w:ascii="楷体_GB2312" w:eastAsia="楷体_GB2312"/>
          <w:sz w:val="32"/>
          <w:szCs w:val="32"/>
          <w:lang w:val="en-US" w:eastAsia="zh-CN"/>
        </w:rPr>
        <w:t xml:space="preserve">  </w:t>
      </w:r>
      <w:r>
        <w:rPr>
          <w:rFonts w:hint="eastAsia" w:ascii="楷体_GB2312" w:eastAsia="楷体_GB2312"/>
          <w:sz w:val="32"/>
          <w:szCs w:val="32"/>
        </w:rPr>
        <w:t>业委会盖章     街道（乡镇）</w:t>
      </w:r>
      <w:r>
        <w:rPr>
          <w:rFonts w:hint="eastAsia" w:ascii="楷体_GB2312" w:eastAsia="楷体_GB2312"/>
          <w:sz w:val="32"/>
          <w:szCs w:val="32"/>
          <w:lang w:val="en-US" w:eastAsia="zh-CN"/>
        </w:rPr>
        <w:t>盖章</w:t>
      </w:r>
    </w:p>
    <w:p>
      <w:pPr>
        <w:keepNext w:val="0"/>
        <w:keepLines w:val="0"/>
        <w:pageBreakBefore w:val="0"/>
        <w:kinsoku/>
        <w:wordWrap/>
        <w:overflowPunct/>
        <w:topLinePunct w:val="0"/>
        <w:autoSpaceDE/>
        <w:autoSpaceDN/>
        <w:bidi w:val="0"/>
        <w:adjustRightInd/>
        <w:snapToGrid/>
        <w:ind w:left="1920" w:hanging="1920" w:hangingChars="6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default" w:ascii="楷体_GB2312" w:eastAsia="楷体_GB2312"/>
          <w:sz w:val="32"/>
          <w:szCs w:val="32"/>
          <w:lang w:val="en-US" w:eastAsia="zh-CN"/>
        </w:rPr>
      </w:pPr>
      <w:r>
        <w:rPr>
          <w:rFonts w:hint="eastAsia" w:ascii="楷体_GB2312" w:eastAsia="楷体_GB2312"/>
          <w:sz w:val="32"/>
          <w:szCs w:val="32"/>
          <w:lang w:val="en-US" w:eastAsia="zh-CN"/>
        </w:rPr>
        <w:t>年  月  日          年  月  日       年  月  日</w:t>
      </w:r>
    </w:p>
    <w:p>
      <w:pPr>
        <w:keepNext w:val="0"/>
        <w:keepLines w:val="0"/>
        <w:pageBreakBefore w:val="0"/>
        <w:tabs>
          <w:tab w:val="left" w:pos="5940"/>
        </w:tabs>
        <w:kinsoku/>
        <w:wordWrap/>
        <w:overflowPunct/>
        <w:topLinePunct w:val="0"/>
        <w:autoSpaceDE/>
        <w:autoSpaceDN/>
        <w:bidi w:val="0"/>
        <w:adjustRightInd/>
        <w:snapToGrid/>
        <w:ind w:firstLine="1446" w:firstLineChars="300"/>
        <w:rPr>
          <w:rFonts w:hint="eastAsia" w:ascii="楷体_GB2312" w:eastAsia="楷体_GB2312"/>
          <w:b/>
          <w:sz w:val="48"/>
          <w:szCs w:val="48"/>
        </w:rPr>
      </w:pPr>
    </w:p>
    <w:p>
      <w:pPr>
        <w:pStyle w:val="2"/>
        <w:rPr>
          <w:rFonts w:hint="eastAsia"/>
        </w:rPr>
      </w:pPr>
    </w:p>
    <w:p>
      <w:pPr>
        <w:keepNext w:val="0"/>
        <w:keepLines w:val="0"/>
        <w:pageBreakBefore w:val="0"/>
        <w:tabs>
          <w:tab w:val="left" w:pos="5940"/>
        </w:tabs>
        <w:kinsoku/>
        <w:wordWrap/>
        <w:overflowPunct/>
        <w:topLinePunct w:val="0"/>
        <w:autoSpaceDE/>
        <w:autoSpaceDN/>
        <w:bidi w:val="0"/>
        <w:adjustRightInd/>
        <w:snapToGrid/>
        <w:jc w:val="center"/>
        <w:rPr>
          <w:rFonts w:hint="eastAsia" w:ascii="楷体_GB2312" w:eastAsia="楷体_GB2312"/>
          <w:b/>
          <w:sz w:val="36"/>
          <w:szCs w:val="36"/>
        </w:rPr>
      </w:pPr>
      <w:r>
        <w:rPr>
          <w:rFonts w:hint="eastAsia" w:ascii="楷体_GB2312" w:eastAsia="楷体_GB2312"/>
          <w:b/>
          <w:sz w:val="36"/>
          <w:szCs w:val="36"/>
        </w:rPr>
        <w:t>同意使用维修资金的业主名单</w:t>
      </w:r>
    </w:p>
    <w:p>
      <w:pPr>
        <w:keepNext w:val="0"/>
        <w:keepLines w:val="0"/>
        <w:pageBreakBefore w:val="0"/>
        <w:kinsoku/>
        <w:wordWrap/>
        <w:overflowPunct/>
        <w:topLinePunct w:val="0"/>
        <w:autoSpaceDE/>
        <w:autoSpaceDN/>
        <w:bidi w:val="0"/>
        <w:adjustRightInd/>
        <w:snapToGrid/>
        <w:ind w:firstLine="360" w:firstLineChars="100"/>
        <w:rPr>
          <w:rFonts w:hint="eastAsia" w:ascii="楷体_GB2312" w:eastAsia="楷体_GB2312"/>
          <w:sz w:val="36"/>
          <w:szCs w:val="36"/>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u w:val="single"/>
        </w:rPr>
      </w:pPr>
      <w:r>
        <w:rPr>
          <w:rFonts w:hint="eastAsia" w:ascii="楷体_GB2312" w:eastAsia="楷体_GB2312"/>
          <w:sz w:val="32"/>
          <w:szCs w:val="32"/>
        </w:rPr>
        <w:t>大修、更新改造工程内容：</w:t>
      </w:r>
      <w:r>
        <w:rPr>
          <w:rFonts w:hint="eastAsia" w:ascii="楷体_GB2312" w:eastAsia="楷体_GB2312"/>
          <w:sz w:val="32"/>
          <w:szCs w:val="32"/>
          <w:u w:val="single"/>
        </w:rPr>
        <w:t xml:space="preserve">                             </w:t>
      </w:r>
    </w:p>
    <w:tbl>
      <w:tblPr>
        <w:tblStyle w:val="7"/>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70"/>
        <w:gridCol w:w="304"/>
        <w:gridCol w:w="1064"/>
        <w:gridCol w:w="546"/>
        <w:gridCol w:w="972"/>
        <w:gridCol w:w="14"/>
        <w:gridCol w:w="535"/>
        <w:gridCol w:w="89"/>
        <w:gridCol w:w="1471"/>
        <w:gridCol w:w="431"/>
        <w:gridCol w:w="961"/>
        <w:gridCol w:w="601"/>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姓名</w:t>
            </w: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房号</w:t>
            </w: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建筑面积</w:t>
            </w:r>
          </w:p>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（平方米）</w:t>
            </w: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维修资金</w:t>
            </w:r>
          </w:p>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余额（元）</w:t>
            </w:r>
          </w:p>
        </w:tc>
        <w:tc>
          <w:tcPr>
            <w:tcW w:w="1471"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费用分摊</w:t>
            </w:r>
          </w:p>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金额（元）</w:t>
            </w: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应补交</w:t>
            </w:r>
          </w:p>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金额（元）</w:t>
            </w: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楷体_GB2312" w:eastAsia="楷体_GB2312"/>
                <w:sz w:val="26"/>
                <w:szCs w:val="26"/>
              </w:rPr>
            </w:pPr>
            <w:r>
              <w:rPr>
                <w:rFonts w:hint="eastAsia" w:ascii="楷体_GB2312" w:eastAsia="楷体_GB2312"/>
                <w:sz w:val="26"/>
                <w:szCs w:val="26"/>
              </w:rPr>
              <w:t>业主签字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183"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074"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610"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471"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9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c>
          <w:tcPr>
            <w:tcW w:w="1361"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701" w:type="dxa"/>
            <w:gridSpan w:val="1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6"/>
                <w:szCs w:val="36"/>
              </w:rPr>
            </w:pPr>
            <w:r>
              <w:rPr>
                <w:rFonts w:hint="eastAsia" w:ascii="楷体_GB2312" w:eastAsia="楷体_GB2312"/>
                <w:sz w:val="36"/>
                <w:szCs w:val="36"/>
              </w:rPr>
              <w:t>公示情况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1" w:type="dxa"/>
            <w:gridSpan w:val="14"/>
            <w:noWrap w:val="0"/>
            <w:vAlign w:val="top"/>
          </w:tcPr>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r>
              <w:rPr>
                <w:rFonts w:hint="eastAsia" w:ascii="楷体_GB2312" w:eastAsia="楷体_GB2312"/>
                <w:sz w:val="32"/>
                <w:szCs w:val="32"/>
              </w:rPr>
              <w:t>公示情况照片：</w:t>
            </w:r>
            <w:r>
              <w:rPr>
                <w:rFonts w:hint="eastAsia" w:ascii="楷体_GB2312" w:eastAsia="楷体_GB2312"/>
                <w:sz w:val="32"/>
                <w:szCs w:val="32"/>
                <w:u w:val="single"/>
              </w:rPr>
              <w:t xml:space="preserve">          </w:t>
            </w:r>
            <w:r>
              <w:rPr>
                <w:rFonts w:hint="eastAsia" w:ascii="楷体_GB2312" w:eastAsia="楷体_GB2312"/>
                <w:sz w:val="32"/>
                <w:szCs w:val="32"/>
              </w:rPr>
              <w:t>张</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9701" w:type="dxa"/>
            <w:gridSpan w:val="14"/>
            <w:noWrap w:val="0"/>
            <w:vAlign w:val="top"/>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以上提供的情况真实有效，如不属实，由我单位承担责任。</w:t>
            </w:r>
          </w:p>
          <w:p>
            <w:pPr>
              <w:keepNext w:val="0"/>
              <w:keepLines w:val="0"/>
              <w:pageBreakBefore w:val="0"/>
              <w:kinsoku/>
              <w:wordWrap/>
              <w:overflowPunct/>
              <w:topLinePunct w:val="0"/>
              <w:autoSpaceDE/>
              <w:autoSpaceDN/>
              <w:bidi w:val="0"/>
              <w:adjustRightInd/>
              <w:snapToGrid/>
              <w:ind w:firstLine="640" w:firstLineChars="200"/>
              <w:jc w:val="both"/>
              <w:rPr>
                <w:rFonts w:hint="eastAsia" w:ascii="楷体_GB2312" w:eastAsia="楷体_GB2312"/>
                <w:sz w:val="32"/>
                <w:szCs w:val="32"/>
              </w:rPr>
            </w:pPr>
            <w:r>
              <w:rPr>
                <w:rFonts w:hint="eastAsia" w:ascii="楷体_GB2312" w:eastAsia="楷体_GB2312"/>
                <w:sz w:val="32"/>
                <w:szCs w:val="32"/>
              </w:rPr>
              <w:t xml:space="preserve">物业企业法人签字：       </w:t>
            </w:r>
            <w:r>
              <w:rPr>
                <w:rFonts w:hint="eastAsia" w:ascii="楷体_GB2312" w:eastAsia="楷体_GB2312"/>
                <w:sz w:val="32"/>
                <w:szCs w:val="32"/>
                <w:lang w:val="en-US" w:eastAsia="zh-CN"/>
              </w:rPr>
              <w:t xml:space="preserve">   </w:t>
            </w:r>
            <w:r>
              <w:rPr>
                <w:rFonts w:hint="eastAsia" w:ascii="楷体_GB2312" w:eastAsia="楷体_GB2312"/>
                <w:sz w:val="32"/>
                <w:szCs w:val="32"/>
              </w:rPr>
              <w:t>申请单位盖章：</w:t>
            </w:r>
          </w:p>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1" w:type="dxa"/>
            <w:gridSpan w:val="14"/>
            <w:noWrap w:val="0"/>
            <w:vAlign w:val="top"/>
          </w:tcPr>
          <w:p>
            <w:pPr>
              <w:keepNext w:val="0"/>
              <w:keepLines w:val="0"/>
              <w:pageBreakBefore w:val="0"/>
              <w:kinsoku/>
              <w:wordWrap/>
              <w:overflowPunct/>
              <w:topLinePunct w:val="0"/>
              <w:autoSpaceDE/>
              <w:autoSpaceDN/>
              <w:bidi w:val="0"/>
              <w:adjustRightInd/>
              <w:snapToGrid/>
              <w:jc w:val="center"/>
              <w:rPr>
                <w:rFonts w:ascii="楷体_GB2312" w:eastAsia="楷体_GB2312"/>
                <w:sz w:val="32"/>
                <w:szCs w:val="32"/>
              </w:rPr>
            </w:pPr>
            <w:r>
              <w:rPr>
                <w:rFonts w:hint="eastAsia" w:ascii="楷体_GB2312" w:eastAsia="楷体_GB2312"/>
                <w:sz w:val="32"/>
                <w:szCs w:val="32"/>
              </w:rPr>
              <w:t>街道（乡镇）审核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39" w:type="dxa"/>
            <w:gridSpan w:val="6"/>
            <w:noWrap w:val="0"/>
            <w:vAlign w:val="top"/>
          </w:tcPr>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ascii="楷体_GB2312" w:eastAsia="楷体_GB2312"/>
                <w:sz w:val="32"/>
                <w:szCs w:val="32"/>
              </w:rPr>
            </w:pPr>
            <w:r>
              <w:rPr>
                <w:rFonts w:hint="eastAsia" w:ascii="楷体_GB2312" w:eastAsia="楷体_GB2312"/>
                <w:sz w:val="32"/>
                <w:szCs w:val="32"/>
              </w:rPr>
              <w:t>经手人：</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2400" w:firstLineChars="750"/>
              <w:rPr>
                <w:rFonts w:hint="eastAsia" w:ascii="楷体_GB2312" w:eastAsia="楷体_GB2312"/>
                <w:sz w:val="32"/>
                <w:szCs w:val="32"/>
              </w:rPr>
            </w:pPr>
            <w:r>
              <w:rPr>
                <w:rFonts w:hint="eastAsia" w:ascii="楷体_GB2312" w:eastAsia="楷体_GB2312"/>
                <w:sz w:val="32"/>
                <w:szCs w:val="32"/>
              </w:rPr>
              <w:t>年   月   日</w:t>
            </w:r>
          </w:p>
        </w:tc>
        <w:tc>
          <w:tcPr>
            <w:tcW w:w="4862" w:type="dxa"/>
            <w:gridSpan w:val="8"/>
            <w:noWrap w:val="0"/>
            <w:vAlign w:val="top"/>
          </w:tcPr>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r>
              <w:rPr>
                <w:rFonts w:hint="eastAsia" w:ascii="楷体_GB2312" w:eastAsia="楷体_GB2312"/>
                <w:sz w:val="32"/>
                <w:szCs w:val="32"/>
              </w:rPr>
              <w:t>街道（乡镇）负责人：</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2400" w:firstLineChars="750"/>
              <w:rPr>
                <w:rFonts w:hint="eastAsia" w:ascii="楷体_GB2312" w:eastAsia="楷体_GB2312"/>
                <w:sz w:val="32"/>
                <w:szCs w:val="32"/>
              </w:rPr>
            </w:pPr>
            <w:r>
              <w:rPr>
                <w:rFonts w:hint="eastAsia" w:ascii="楷体_GB2312" w:eastAsia="楷体_GB2312"/>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9701" w:type="dxa"/>
            <w:gridSpan w:val="1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申请单位</w:t>
            </w:r>
          </w:p>
        </w:tc>
        <w:tc>
          <w:tcPr>
            <w:tcW w:w="7748" w:type="dxa"/>
            <w:gridSpan w:val="12"/>
            <w:noWrap w:val="0"/>
            <w:vAlign w:val="top"/>
          </w:tcPr>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办公地点</w:t>
            </w:r>
          </w:p>
        </w:tc>
        <w:tc>
          <w:tcPr>
            <w:tcW w:w="7748" w:type="dxa"/>
            <w:gridSpan w:val="12"/>
            <w:noWrap w:val="0"/>
            <w:vAlign w:val="top"/>
          </w:tcPr>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联系人</w:t>
            </w:r>
          </w:p>
        </w:tc>
        <w:tc>
          <w:tcPr>
            <w:tcW w:w="3435" w:type="dxa"/>
            <w:gridSpan w:val="6"/>
            <w:noWrap w:val="0"/>
            <w:vAlign w:val="top"/>
          </w:tcPr>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tc>
        <w:tc>
          <w:tcPr>
            <w:tcW w:w="1991"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联系电话</w:t>
            </w:r>
          </w:p>
        </w:tc>
        <w:tc>
          <w:tcPr>
            <w:tcW w:w="2322" w:type="dxa"/>
            <w:gridSpan w:val="3"/>
            <w:noWrap w:val="0"/>
            <w:vAlign w:val="top"/>
          </w:tcPr>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项目名称</w:t>
            </w:r>
          </w:p>
        </w:tc>
        <w:tc>
          <w:tcPr>
            <w:tcW w:w="3435" w:type="dxa"/>
            <w:gridSpan w:val="6"/>
            <w:noWrap w:val="0"/>
            <w:vAlign w:val="top"/>
          </w:tcPr>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tc>
        <w:tc>
          <w:tcPr>
            <w:tcW w:w="1991"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竣工时间</w:t>
            </w:r>
          </w:p>
        </w:tc>
        <w:tc>
          <w:tcPr>
            <w:tcW w:w="2322" w:type="dxa"/>
            <w:gridSpan w:val="3"/>
            <w:noWrap w:val="0"/>
            <w:vAlign w:val="top"/>
          </w:tcPr>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座落地点</w:t>
            </w:r>
          </w:p>
        </w:tc>
        <w:tc>
          <w:tcPr>
            <w:tcW w:w="7748" w:type="dxa"/>
            <w:gridSpan w:val="12"/>
            <w:noWrap w:val="0"/>
            <w:vAlign w:val="top"/>
          </w:tcPr>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r>
              <w:rPr>
                <w:rFonts w:hint="eastAsia" w:ascii="楷体_GB2312" w:eastAsia="楷体_GB2312"/>
                <w:sz w:val="32"/>
                <w:szCs w:val="32"/>
                <w:u w:val="single"/>
              </w:rPr>
              <w:t xml:space="preserve">       </w:t>
            </w:r>
            <w:r>
              <w:rPr>
                <w:rFonts w:hint="eastAsia" w:ascii="楷体_GB2312" w:eastAsia="楷体_GB2312"/>
                <w:sz w:val="32"/>
                <w:szCs w:val="32"/>
              </w:rPr>
              <w:t>区（县）</w:t>
            </w:r>
            <w:r>
              <w:rPr>
                <w:rFonts w:hint="eastAsia" w:ascii="楷体_GB2312" w:eastAsia="楷体_GB2312"/>
                <w:sz w:val="32"/>
                <w:szCs w:val="32"/>
                <w:u w:val="single"/>
              </w:rPr>
              <w:t xml:space="preserve">          </w:t>
            </w:r>
            <w:r>
              <w:rPr>
                <w:rFonts w:hint="eastAsia" w:ascii="楷体_GB2312" w:eastAsia="楷体_GB2312"/>
                <w:sz w:val="32"/>
                <w:szCs w:val="32"/>
              </w:rPr>
              <w:t>道（路、街）</w:t>
            </w:r>
            <w:r>
              <w:rPr>
                <w:rFonts w:hint="eastAsia" w:ascii="楷体_GB2312" w:eastAsia="楷体_GB2312"/>
                <w:sz w:val="32"/>
                <w:szCs w:val="32"/>
                <w:u w:val="single"/>
              </w:rPr>
              <w:t xml:space="preserve">      </w:t>
            </w:r>
            <w:r>
              <w:rPr>
                <w:rFonts w:hint="eastAsia" w:ascii="楷体_GB2312" w:eastAsia="楷体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1" w:type="dxa"/>
            <w:gridSpan w:val="1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维修资金使用备案要件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9" w:type="dxa"/>
            <w:gridSpan w:val="11"/>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大修、更新改造方案</w:t>
            </w:r>
          </w:p>
        </w:tc>
        <w:tc>
          <w:tcPr>
            <w:tcW w:w="232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9" w:type="dxa"/>
            <w:gridSpan w:val="11"/>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业主委员会或相关业主书面确认证明原件及复印件</w:t>
            </w:r>
          </w:p>
        </w:tc>
        <w:tc>
          <w:tcPr>
            <w:tcW w:w="232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9" w:type="dxa"/>
            <w:gridSpan w:val="11"/>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公示情况照片及大修、更新改造方案公示证明</w:t>
            </w:r>
          </w:p>
        </w:tc>
        <w:tc>
          <w:tcPr>
            <w:tcW w:w="232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1" w:type="dxa"/>
            <w:gridSpan w:val="1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大修、更新改造工程内容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大修、更新改造项目</w:t>
            </w:r>
          </w:p>
        </w:tc>
        <w:tc>
          <w:tcPr>
            <w:tcW w:w="153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工程预算</w:t>
            </w: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涉及户数</w:t>
            </w:r>
          </w:p>
        </w:tc>
        <w:tc>
          <w:tcPr>
            <w:tcW w:w="156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确认比例</w:t>
            </w:r>
          </w:p>
        </w:tc>
        <w:tc>
          <w:tcPr>
            <w:tcW w:w="76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r>
              <w:rPr>
                <w:rFonts w:hint="eastAsia" w:ascii="楷体_GB2312" w:eastAsia="楷体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3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6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76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3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6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76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3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6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76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3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6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76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3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6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76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3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6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76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3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6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76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1"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32" w:type="dxa"/>
            <w:gridSpan w:val="3"/>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2526" w:type="dxa"/>
            <w:gridSpan w:val="4"/>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1562" w:type="dxa"/>
            <w:gridSpan w:val="2"/>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c>
          <w:tcPr>
            <w:tcW w:w="76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楷体_GB2312" w:eastAsia="楷体_GB2312"/>
                <w:sz w:val="32"/>
                <w:szCs w:val="32"/>
              </w:rPr>
            </w:pPr>
          </w:p>
        </w:tc>
      </w:tr>
    </w:tbl>
    <w:p>
      <w:pPr>
        <w:keepNext w:val="0"/>
        <w:keepLines w:val="0"/>
        <w:pageBreakBefore w:val="0"/>
        <w:kinsoku/>
        <w:wordWrap/>
        <w:overflowPunct/>
        <w:topLinePunct w:val="0"/>
        <w:autoSpaceDE/>
        <w:autoSpaceDN/>
        <w:bidi w:val="0"/>
        <w:adjustRightInd/>
        <w:snapToGrid/>
        <w:rPr>
          <w:rFonts w:hint="eastAsia" w:ascii="楷体_GB2312" w:eastAsia="楷体_GB2312"/>
          <w:sz w:val="28"/>
          <w:szCs w:val="28"/>
        </w:rPr>
      </w:pPr>
    </w:p>
    <w:p>
      <w:pPr>
        <w:keepNext w:val="0"/>
        <w:keepLines w:val="0"/>
        <w:pageBreakBefore w:val="0"/>
        <w:kinsoku/>
        <w:wordWrap/>
        <w:overflowPunct/>
        <w:topLinePunct w:val="0"/>
        <w:autoSpaceDE/>
        <w:autoSpaceDN/>
        <w:bidi w:val="0"/>
        <w:adjustRightInd/>
        <w:snapToGrid/>
        <w:rPr>
          <w:rFonts w:hint="eastAsia" w:ascii="楷体_GB2312" w:eastAsia="楷体_GB2312"/>
          <w:sz w:val="28"/>
          <w:szCs w:val="28"/>
        </w:rPr>
      </w:pPr>
      <w:r>
        <w:rPr>
          <w:rFonts w:hint="eastAsia" w:ascii="楷体_GB2312" w:eastAsia="楷体_GB2312"/>
          <w:sz w:val="28"/>
          <w:szCs w:val="28"/>
        </w:rPr>
        <w:t>附件3</w:t>
      </w:r>
    </w:p>
    <w:p>
      <w:pPr>
        <w:keepNext w:val="0"/>
        <w:keepLines w:val="0"/>
        <w:pageBreakBefore w:val="0"/>
        <w:kinsoku/>
        <w:wordWrap/>
        <w:overflowPunct/>
        <w:topLinePunct w:val="0"/>
        <w:autoSpaceDE/>
        <w:autoSpaceDN/>
        <w:bidi w:val="0"/>
        <w:adjustRightInd/>
        <w:snapToGrid/>
        <w:jc w:val="center"/>
        <w:rPr>
          <w:rFonts w:hint="eastAsia" w:ascii="楷体_GB2312" w:eastAsia="楷体_GB2312"/>
          <w:b/>
          <w:sz w:val="36"/>
          <w:szCs w:val="36"/>
        </w:rPr>
      </w:pPr>
      <w:r>
        <w:rPr>
          <w:rFonts w:hint="eastAsia" w:ascii="楷体_GB2312" w:eastAsia="楷体_GB2312"/>
          <w:b/>
          <w:sz w:val="36"/>
          <w:szCs w:val="36"/>
        </w:rPr>
        <w:t>业主委员会或相关业主书面确认证明</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为了保障住宅的正常使用和共用设施设备的安全运转，根据实际情况，</w:t>
      </w:r>
      <w:r>
        <w:rPr>
          <w:rFonts w:hint="eastAsia" w:ascii="楷体_GB2312" w:eastAsia="楷体_GB2312"/>
          <w:sz w:val="32"/>
          <w:szCs w:val="32"/>
          <w:u w:val="single"/>
        </w:rPr>
        <w:t xml:space="preserve">                  </w:t>
      </w:r>
      <w:r>
        <w:rPr>
          <w:rFonts w:hint="eastAsia" w:ascii="楷体_GB2312" w:eastAsia="楷体_GB2312"/>
          <w:sz w:val="32"/>
          <w:szCs w:val="32"/>
        </w:rPr>
        <w:t>小区拟于</w:t>
      </w:r>
      <w:r>
        <w:rPr>
          <w:rFonts w:hint="eastAsia" w:ascii="楷体_GB2312" w:eastAsia="楷体_GB2312"/>
          <w:sz w:val="32"/>
          <w:szCs w:val="32"/>
          <w:u w:val="single"/>
        </w:rPr>
        <w:t xml:space="preserve">      </w:t>
      </w:r>
      <w:r>
        <w:rPr>
          <w:rFonts w:hint="eastAsia" w:ascii="楷体_GB2312" w:eastAsia="楷体_GB2312"/>
          <w:sz w:val="32"/>
          <w:szCs w:val="32"/>
        </w:rPr>
        <w:t>年</w:t>
      </w:r>
      <w:r>
        <w:rPr>
          <w:rFonts w:hint="eastAsia" w:ascii="楷体_GB2312" w:eastAsia="楷体_GB2312"/>
          <w:sz w:val="32"/>
          <w:szCs w:val="32"/>
          <w:u w:val="single"/>
        </w:rPr>
        <w:t xml:space="preserve">      </w:t>
      </w:r>
      <w:r>
        <w:rPr>
          <w:rFonts w:hint="eastAsia" w:ascii="楷体_GB2312" w:eastAsia="楷体_GB2312"/>
          <w:sz w:val="32"/>
          <w:szCs w:val="32"/>
        </w:rPr>
        <w:t>月对已超过保修期的</w:t>
      </w:r>
      <w:r>
        <w:rPr>
          <w:rFonts w:hint="eastAsia" w:ascii="楷体_GB2312" w:eastAsia="楷体_GB2312"/>
          <w:sz w:val="32"/>
          <w:szCs w:val="32"/>
          <w:u w:val="single"/>
        </w:rPr>
        <w:t xml:space="preserve">                    </w:t>
      </w:r>
      <w:r>
        <w:rPr>
          <w:rFonts w:hint="eastAsia" w:ascii="楷体_GB2312" w:eastAsia="楷体_GB2312"/>
          <w:sz w:val="32"/>
          <w:szCs w:val="32"/>
        </w:rPr>
        <w:t>项目进行大修、更新改造，涉及</w:t>
      </w:r>
      <w:r>
        <w:rPr>
          <w:rFonts w:hint="eastAsia" w:ascii="楷体_GB2312" w:eastAsia="楷体_GB2312"/>
          <w:sz w:val="32"/>
          <w:szCs w:val="32"/>
          <w:u w:val="single"/>
        </w:rPr>
        <w:t xml:space="preserve">     </w:t>
      </w:r>
      <w:r>
        <w:rPr>
          <w:rFonts w:hint="eastAsia" w:ascii="楷体_GB2312" w:eastAsia="楷体_GB2312"/>
          <w:sz w:val="32"/>
          <w:szCs w:val="32"/>
        </w:rPr>
        <w:t>户业主，建筑面积</w:t>
      </w:r>
      <w:r>
        <w:rPr>
          <w:rFonts w:hint="eastAsia" w:ascii="楷体_GB2312" w:eastAsia="楷体_GB2312"/>
          <w:sz w:val="32"/>
          <w:szCs w:val="32"/>
          <w:u w:val="single"/>
        </w:rPr>
        <w:t xml:space="preserve">       </w:t>
      </w:r>
      <w:r>
        <w:rPr>
          <w:rFonts w:hint="eastAsia" w:ascii="楷体_GB2312" w:eastAsia="楷体_GB2312"/>
          <w:sz w:val="32"/>
          <w:szCs w:val="32"/>
        </w:rPr>
        <w:t>万平米，工程预算</w:t>
      </w:r>
      <w:r>
        <w:rPr>
          <w:rFonts w:hint="eastAsia" w:ascii="楷体_GB2312" w:eastAsia="楷体_GB2312"/>
          <w:sz w:val="32"/>
          <w:szCs w:val="32"/>
          <w:u w:val="single"/>
        </w:rPr>
        <w:t xml:space="preserve">         </w:t>
      </w:r>
      <w:r>
        <w:rPr>
          <w:rFonts w:hint="eastAsia" w:ascii="楷体_GB2312" w:eastAsia="楷体_GB2312"/>
          <w:sz w:val="32"/>
          <w:szCs w:val="32"/>
        </w:rPr>
        <w:t>万元。</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大修、更新改造方案已于</w:t>
      </w:r>
      <w:r>
        <w:rPr>
          <w:rFonts w:hint="eastAsia" w:ascii="楷体_GB2312" w:eastAsia="楷体_GB2312"/>
          <w:sz w:val="32"/>
          <w:szCs w:val="32"/>
          <w:u w:val="single"/>
        </w:rPr>
        <w:t xml:space="preserve">      </w:t>
      </w:r>
      <w:r>
        <w:rPr>
          <w:rFonts w:hint="eastAsia" w:ascii="楷体_GB2312" w:eastAsia="楷体_GB2312"/>
          <w:sz w:val="32"/>
          <w:szCs w:val="32"/>
        </w:rPr>
        <w:t>年</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日，经业主书面确认，</w:t>
      </w:r>
      <w:r>
        <w:rPr>
          <w:rFonts w:hint="eastAsia" w:ascii="楷体_GB2312" w:eastAsia="楷体_GB2312"/>
          <w:sz w:val="32"/>
          <w:szCs w:val="32"/>
          <w:u w:val="single"/>
        </w:rPr>
        <w:t xml:space="preserve">       </w:t>
      </w:r>
      <w:r>
        <w:rPr>
          <w:rFonts w:hint="eastAsia" w:ascii="楷体_GB2312" w:eastAsia="楷体_GB2312"/>
          <w:sz w:val="32"/>
          <w:szCs w:val="32"/>
        </w:rPr>
        <w:t>户业主同意使用维修资金，拥有建筑面积</w:t>
      </w:r>
      <w:r>
        <w:rPr>
          <w:rFonts w:hint="eastAsia" w:ascii="楷体_GB2312" w:eastAsia="楷体_GB2312"/>
          <w:sz w:val="32"/>
          <w:szCs w:val="32"/>
          <w:u w:val="single"/>
        </w:rPr>
        <w:t xml:space="preserve">        </w:t>
      </w:r>
      <w:r>
        <w:rPr>
          <w:rFonts w:hint="eastAsia" w:ascii="楷体_GB2312" w:eastAsia="楷体_GB2312"/>
          <w:sz w:val="32"/>
          <w:szCs w:val="32"/>
        </w:rPr>
        <w:t>万平米，占应确认业主建筑面积的</w:t>
      </w:r>
      <w:r>
        <w:rPr>
          <w:rFonts w:hint="eastAsia" w:ascii="楷体_GB2312" w:eastAsia="楷体_GB2312"/>
          <w:sz w:val="32"/>
          <w:szCs w:val="32"/>
          <w:u w:val="single"/>
        </w:rPr>
        <w:t xml:space="preserve">     </w:t>
      </w:r>
      <w:r>
        <w:rPr>
          <w:rFonts w:hint="eastAsia" w:ascii="楷体_GB2312" w:eastAsia="楷体_GB2312"/>
          <w:sz w:val="32"/>
          <w:szCs w:val="32"/>
        </w:rPr>
        <w:t>%。根据《物业管理条例》规定，已有超过所持投票权三分之二以上的业主书面同意使用维修资金。</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特此证明</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附：大修、更新改造方案书面确认明细表原件及复印件</w:t>
      </w:r>
    </w:p>
    <w:p>
      <w:pPr>
        <w:keepNext w:val="0"/>
        <w:keepLines w:val="0"/>
        <w:pageBreakBefore w:val="0"/>
        <w:kinsoku/>
        <w:wordWrap/>
        <w:overflowPunct/>
        <w:topLinePunct w:val="0"/>
        <w:autoSpaceDE/>
        <w:autoSpaceDN/>
        <w:bidi w:val="0"/>
        <w:adjustRightInd/>
        <w:snapToGrid/>
        <w:ind w:firstLine="640" w:firstLineChars="200"/>
        <w:rPr>
          <w:rFonts w:hint="default" w:ascii="楷体_GB2312" w:eastAsia="楷体_GB2312"/>
          <w:sz w:val="32"/>
          <w:szCs w:val="32"/>
          <w:lang w:val="en-US" w:eastAsia="zh-CN"/>
        </w:rPr>
      </w:pPr>
      <w:r>
        <w:rPr>
          <w:rFonts w:hint="eastAsia" w:ascii="楷体_GB2312" w:eastAsia="楷体_GB2312"/>
          <w:sz w:val="32"/>
          <w:szCs w:val="32"/>
        </w:rPr>
        <w:t>业主委员会主任（签字）</w:t>
      </w:r>
      <w:r>
        <w:rPr>
          <w:rFonts w:hint="eastAsia" w:ascii="楷体_GB2312" w:eastAsia="楷体_GB2312"/>
          <w:sz w:val="32"/>
          <w:szCs w:val="32"/>
          <w:lang w:eastAsia="zh-CN"/>
        </w:rPr>
        <w:t>：</w:t>
      </w:r>
      <w:r>
        <w:rPr>
          <w:rFonts w:hint="eastAsia" w:ascii="楷体_GB2312" w:eastAsia="楷体_GB2312"/>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ind w:firstLine="640" w:firstLineChars="200"/>
        <w:rPr>
          <w:rFonts w:hint="default" w:ascii="楷体_GB2312" w:eastAsia="楷体_GB2312"/>
          <w:sz w:val="32"/>
          <w:szCs w:val="32"/>
          <w:lang w:val="en-US" w:eastAsia="zh-CN"/>
        </w:rPr>
      </w:pPr>
      <w:r>
        <w:rPr>
          <w:rFonts w:hint="eastAsia" w:ascii="楷体_GB2312" w:eastAsia="楷体_GB2312"/>
          <w:sz w:val="32"/>
          <w:szCs w:val="32"/>
        </w:rPr>
        <w:t>街道（乡镇）负责人（签字）</w:t>
      </w:r>
      <w:r>
        <w:rPr>
          <w:rFonts w:hint="eastAsia" w:ascii="楷体_GB2312" w:eastAsia="楷体_GB2312"/>
          <w:sz w:val="32"/>
          <w:szCs w:val="32"/>
          <w:lang w:eastAsia="zh-CN"/>
        </w:rPr>
        <w:t>：</w:t>
      </w:r>
      <w:r>
        <w:rPr>
          <w:rFonts w:hint="eastAsia" w:ascii="楷体_GB2312" w:eastAsia="楷体_GB2312"/>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lang w:eastAsia="zh-CN"/>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lang w:val="en-US" w:eastAsia="zh-CN"/>
        </w:rPr>
      </w:pPr>
      <w:r>
        <w:rPr>
          <w:rFonts w:hint="eastAsia" w:ascii="楷体_GB2312" w:eastAsia="楷体_GB2312"/>
          <w:sz w:val="32"/>
          <w:szCs w:val="32"/>
        </w:rPr>
        <w:t>物业服务企业盖章     业委会盖章     街道（乡镇）</w:t>
      </w:r>
      <w:r>
        <w:rPr>
          <w:rFonts w:hint="eastAsia" w:ascii="楷体_GB2312" w:eastAsia="楷体_GB2312"/>
          <w:sz w:val="32"/>
          <w:szCs w:val="32"/>
          <w:lang w:val="en-US" w:eastAsia="zh-CN"/>
        </w:rPr>
        <w:t>盖章</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r>
        <w:rPr>
          <w:rFonts w:hint="eastAsia" w:ascii="楷体_GB2312" w:eastAsia="楷体_GB2312"/>
          <w:sz w:val="32"/>
          <w:szCs w:val="32"/>
        </w:rPr>
        <w:t>年  月  日          年  月  日           年  月  日</w:t>
      </w:r>
    </w:p>
    <w:p>
      <w:pPr>
        <w:keepNext w:val="0"/>
        <w:keepLines w:val="0"/>
        <w:pageBreakBefore w:val="0"/>
        <w:kinsoku/>
        <w:wordWrap/>
        <w:overflowPunct/>
        <w:topLinePunct w:val="0"/>
        <w:autoSpaceDE/>
        <w:autoSpaceDN/>
        <w:bidi w:val="0"/>
        <w:adjustRightInd/>
        <w:snapToGrid/>
        <w:rPr>
          <w:rFonts w:hint="eastAsia" w:ascii="楷体_GB2312" w:eastAsia="楷体_GB2312"/>
          <w:b/>
          <w:sz w:val="48"/>
          <w:szCs w:val="48"/>
        </w:rPr>
      </w:pPr>
      <w:r>
        <w:rPr>
          <w:rFonts w:hint="eastAsia" w:ascii="楷体_GB2312" w:eastAsia="楷体_GB2312"/>
          <w:sz w:val="28"/>
          <w:szCs w:val="28"/>
        </w:rPr>
        <w:t>附件4</w:t>
      </w:r>
    </w:p>
    <w:p>
      <w:pPr>
        <w:keepNext w:val="0"/>
        <w:keepLines w:val="0"/>
        <w:pageBreakBefore w:val="0"/>
        <w:kinsoku/>
        <w:wordWrap/>
        <w:overflowPunct/>
        <w:topLinePunct w:val="0"/>
        <w:autoSpaceDE/>
        <w:autoSpaceDN/>
        <w:bidi w:val="0"/>
        <w:adjustRightInd/>
        <w:snapToGrid/>
        <w:jc w:val="center"/>
        <w:rPr>
          <w:rFonts w:hint="eastAsia" w:ascii="楷体_GB2312" w:eastAsia="楷体_GB2312"/>
          <w:b/>
          <w:sz w:val="36"/>
          <w:szCs w:val="36"/>
        </w:rPr>
      </w:pPr>
      <w:r>
        <w:rPr>
          <w:rFonts w:hint="eastAsia" w:ascii="楷体_GB2312" w:eastAsia="楷体_GB2312"/>
          <w:b/>
          <w:sz w:val="36"/>
          <w:szCs w:val="36"/>
        </w:rPr>
        <w:t>大修、更新改造方案公示证明</w:t>
      </w:r>
    </w:p>
    <w:p>
      <w:pPr>
        <w:keepNext w:val="0"/>
        <w:keepLines w:val="0"/>
        <w:pageBreakBefore w:val="0"/>
        <w:kinsoku/>
        <w:wordWrap/>
        <w:overflowPunct/>
        <w:topLinePunct w:val="0"/>
        <w:autoSpaceDE/>
        <w:autoSpaceDN/>
        <w:bidi w:val="0"/>
        <w:adjustRightInd/>
        <w:snapToGrid/>
        <w:rPr>
          <w:rFonts w:hint="eastAsia" w:ascii="楷体_GB2312" w:eastAsia="楷体_GB2312"/>
          <w:b/>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经业主书面确认的大修、更新改造方案已于</w:t>
      </w:r>
      <w:r>
        <w:rPr>
          <w:rFonts w:hint="eastAsia" w:ascii="楷体_GB2312" w:eastAsia="楷体_GB2312"/>
          <w:sz w:val="32"/>
          <w:szCs w:val="32"/>
          <w:u w:val="single"/>
        </w:rPr>
        <w:t xml:space="preserve">     </w:t>
      </w:r>
      <w:r>
        <w:rPr>
          <w:rFonts w:hint="eastAsia" w:ascii="楷体_GB2312" w:eastAsia="楷体_GB2312"/>
          <w:sz w:val="32"/>
          <w:szCs w:val="32"/>
        </w:rPr>
        <w:t>年</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日起，在物业服务区域内进行公示，公示期</w:t>
      </w:r>
      <w:r>
        <w:rPr>
          <w:rFonts w:hint="eastAsia" w:ascii="楷体_GB2312" w:eastAsia="楷体_GB2312"/>
          <w:sz w:val="32"/>
          <w:szCs w:val="32"/>
          <w:u w:val="single"/>
        </w:rPr>
        <w:t xml:space="preserve">     </w:t>
      </w:r>
      <w:r>
        <w:rPr>
          <w:rFonts w:hint="eastAsia" w:ascii="楷体_GB2312" w:eastAsia="楷体_GB2312"/>
          <w:sz w:val="32"/>
          <w:szCs w:val="32"/>
        </w:rPr>
        <w:t>天。</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特此证明</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default" w:ascii="楷体_GB2312" w:eastAsia="楷体_GB2312"/>
          <w:sz w:val="32"/>
          <w:szCs w:val="32"/>
          <w:lang w:val="en-US" w:eastAsia="zh-CN"/>
        </w:rPr>
      </w:pPr>
      <w:r>
        <w:rPr>
          <w:rFonts w:hint="eastAsia" w:ascii="楷体_GB2312" w:eastAsia="楷体_GB2312"/>
          <w:sz w:val="32"/>
          <w:szCs w:val="32"/>
        </w:rPr>
        <w:t>业主委员会主任（签字）</w:t>
      </w:r>
      <w:r>
        <w:rPr>
          <w:rFonts w:hint="eastAsia" w:ascii="楷体_GB2312" w:eastAsia="楷体_GB2312"/>
          <w:sz w:val="32"/>
          <w:szCs w:val="32"/>
          <w:lang w:eastAsia="zh-CN"/>
        </w:rPr>
        <w:t>：</w:t>
      </w:r>
      <w:r>
        <w:rPr>
          <w:rFonts w:hint="eastAsia" w:ascii="楷体_GB2312" w:eastAsia="楷体_GB2312"/>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lang w:eastAsia="zh-CN"/>
        </w:rPr>
      </w:pPr>
      <w:r>
        <w:rPr>
          <w:rFonts w:hint="eastAsia" w:ascii="楷体_GB2312" w:eastAsia="楷体_GB2312"/>
          <w:sz w:val="32"/>
          <w:szCs w:val="32"/>
        </w:rPr>
        <w:t>街道（乡镇）负责人（签字）</w:t>
      </w:r>
      <w:r>
        <w:rPr>
          <w:rFonts w:hint="eastAsia" w:ascii="楷体_GB2312" w:eastAsia="楷体_GB2312"/>
          <w:sz w:val="32"/>
          <w:szCs w:val="32"/>
          <w:lang w:eastAsia="zh-CN"/>
        </w:rPr>
        <w:t>：</w:t>
      </w:r>
      <w:r>
        <w:rPr>
          <w:rFonts w:hint="eastAsia" w:ascii="楷体_GB2312" w:eastAsia="楷体_GB2312"/>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r>
        <w:rPr>
          <w:rFonts w:hint="eastAsia" w:ascii="楷体_GB2312" w:eastAsia="楷体_GB2312"/>
          <w:sz w:val="32"/>
          <w:szCs w:val="32"/>
        </w:rPr>
        <w:t xml:space="preserve">物业服务企业盖章     业委会盖章  </w:t>
      </w:r>
      <w:r>
        <w:rPr>
          <w:rFonts w:hint="eastAsia" w:ascii="楷体_GB2312" w:eastAsia="楷体_GB2312"/>
          <w:sz w:val="32"/>
          <w:szCs w:val="32"/>
          <w:lang w:val="en-US" w:eastAsia="zh-CN"/>
        </w:rPr>
        <w:t xml:space="preserve">   </w:t>
      </w:r>
      <w:r>
        <w:rPr>
          <w:rFonts w:hint="eastAsia" w:ascii="楷体_GB2312" w:eastAsia="楷体_GB2312"/>
          <w:sz w:val="32"/>
          <w:szCs w:val="32"/>
        </w:rPr>
        <w:t>街道（乡镇）盖章</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年  月  日          年  月  日       年  月  日</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28"/>
          <w:szCs w:val="28"/>
        </w:rPr>
      </w:pPr>
      <w:r>
        <w:rPr>
          <w:rFonts w:hint="eastAsia" w:ascii="楷体_GB2312" w:eastAsia="楷体_GB2312"/>
          <w:sz w:val="28"/>
          <w:szCs w:val="28"/>
        </w:rPr>
        <w:t>附件5</w:t>
      </w:r>
    </w:p>
    <w:p>
      <w:pPr>
        <w:keepNext w:val="0"/>
        <w:keepLines w:val="0"/>
        <w:pageBreakBefore w:val="0"/>
        <w:kinsoku/>
        <w:wordWrap/>
        <w:overflowPunct/>
        <w:topLinePunct w:val="0"/>
        <w:autoSpaceDE/>
        <w:autoSpaceDN/>
        <w:bidi w:val="0"/>
        <w:adjustRightInd/>
        <w:snapToGrid/>
        <w:ind w:right="64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spacing w:line="700" w:lineRule="exact"/>
        <w:ind w:right="641"/>
        <w:jc w:val="center"/>
        <w:rPr>
          <w:rFonts w:hint="eastAsia" w:ascii="楷体_GB2312" w:eastAsia="楷体_GB2312"/>
          <w:b/>
          <w:sz w:val="36"/>
          <w:szCs w:val="36"/>
        </w:rPr>
      </w:pPr>
      <w:r>
        <w:rPr>
          <w:rFonts w:hint="eastAsia" w:ascii="楷体_GB2312" w:eastAsia="楷体_GB2312"/>
          <w:b/>
          <w:sz w:val="36"/>
          <w:szCs w:val="36"/>
        </w:rPr>
        <w:t>大修、更新改造工程费用决算</w:t>
      </w:r>
    </w:p>
    <w:p>
      <w:pPr>
        <w:keepNext w:val="0"/>
        <w:keepLines w:val="0"/>
        <w:pageBreakBefore w:val="0"/>
        <w:kinsoku/>
        <w:wordWrap/>
        <w:overflowPunct/>
        <w:topLinePunct w:val="0"/>
        <w:autoSpaceDE/>
        <w:autoSpaceDN/>
        <w:bidi w:val="0"/>
        <w:adjustRightInd/>
        <w:snapToGrid/>
        <w:spacing w:line="700" w:lineRule="exact"/>
        <w:ind w:right="641"/>
        <w:jc w:val="center"/>
        <w:rPr>
          <w:rFonts w:hint="eastAsia" w:ascii="楷体_GB2312" w:eastAsia="楷体_GB2312"/>
          <w:b/>
          <w:sz w:val="48"/>
          <w:szCs w:val="48"/>
        </w:rPr>
      </w:pPr>
      <w:r>
        <w:rPr>
          <w:rFonts w:hint="eastAsia" w:ascii="楷体_GB2312" w:eastAsia="楷体_GB2312"/>
          <w:b/>
          <w:sz w:val="36"/>
          <w:szCs w:val="36"/>
        </w:rPr>
        <w:t>分摊清册公示证明</w:t>
      </w:r>
    </w:p>
    <w:p>
      <w:pPr>
        <w:keepNext w:val="0"/>
        <w:keepLines w:val="0"/>
        <w:pageBreakBefore w:val="0"/>
        <w:kinsoku/>
        <w:wordWrap/>
        <w:overflowPunct/>
        <w:topLinePunct w:val="0"/>
        <w:autoSpaceDE/>
        <w:autoSpaceDN/>
        <w:bidi w:val="0"/>
        <w:adjustRightInd/>
        <w:snapToGrid/>
        <w:ind w:right="-54"/>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right="-54" w:firstLine="640" w:firstLineChars="200"/>
        <w:rPr>
          <w:rFonts w:hint="eastAsia" w:ascii="楷体_GB2312" w:eastAsia="楷体_GB2312"/>
          <w:sz w:val="32"/>
          <w:szCs w:val="32"/>
        </w:rPr>
      </w:pPr>
      <w:r>
        <w:rPr>
          <w:rFonts w:hint="eastAsia" w:ascii="楷体_GB2312" w:eastAsia="楷体_GB2312"/>
          <w:sz w:val="32"/>
          <w:szCs w:val="32"/>
        </w:rPr>
        <w:t>《大修、更新改造工程费用决算分摊清册》已于</w:t>
      </w:r>
      <w:r>
        <w:rPr>
          <w:rFonts w:hint="eastAsia" w:ascii="楷体_GB2312" w:eastAsia="楷体_GB2312"/>
          <w:sz w:val="32"/>
          <w:szCs w:val="32"/>
          <w:u w:val="single"/>
        </w:rPr>
        <w:t xml:space="preserve">   </w:t>
      </w:r>
      <w:r>
        <w:rPr>
          <w:rFonts w:hint="eastAsia" w:ascii="楷体_GB2312" w:eastAsia="楷体_GB2312"/>
          <w:sz w:val="32"/>
          <w:szCs w:val="32"/>
        </w:rPr>
        <w:t>年</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日起在物业服务区域进行公示，公示期</w:t>
      </w:r>
      <w:r>
        <w:rPr>
          <w:rFonts w:hint="eastAsia" w:ascii="楷体_GB2312" w:eastAsia="楷体_GB2312"/>
          <w:sz w:val="32"/>
          <w:szCs w:val="32"/>
          <w:u w:val="single"/>
        </w:rPr>
        <w:t xml:space="preserve">      </w:t>
      </w:r>
      <w:r>
        <w:rPr>
          <w:rFonts w:hint="eastAsia" w:ascii="楷体_GB2312" w:eastAsia="楷体_GB2312"/>
          <w:sz w:val="32"/>
          <w:szCs w:val="32"/>
        </w:rPr>
        <w:t>天。</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特此证明</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default" w:ascii="楷体_GB2312" w:eastAsia="楷体_GB2312"/>
          <w:sz w:val="32"/>
          <w:szCs w:val="32"/>
          <w:lang w:val="en-US" w:eastAsia="zh-CN"/>
        </w:rPr>
      </w:pPr>
      <w:r>
        <w:rPr>
          <w:rFonts w:hint="eastAsia" w:ascii="楷体_GB2312" w:eastAsia="楷体_GB2312"/>
          <w:sz w:val="32"/>
          <w:szCs w:val="32"/>
        </w:rPr>
        <w:t>业主委员会主任（签字）</w:t>
      </w:r>
      <w:r>
        <w:rPr>
          <w:rFonts w:hint="eastAsia" w:ascii="楷体_GB2312" w:eastAsia="楷体_GB2312"/>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街道（乡镇）负责人（签字）</w:t>
      </w:r>
      <w:r>
        <w:rPr>
          <w:rFonts w:hint="eastAsia" w:ascii="楷体_GB2312" w:eastAsia="楷体_GB2312"/>
          <w:sz w:val="32"/>
          <w:szCs w:val="32"/>
          <w:lang w:val="en-US" w:eastAsia="zh-CN"/>
        </w:rPr>
        <w:t xml:space="preserve">         年  月  日</w:t>
      </w: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r>
        <w:rPr>
          <w:rFonts w:hint="eastAsia" w:ascii="楷体_GB2312" w:eastAsia="楷体_GB2312"/>
          <w:sz w:val="32"/>
          <w:szCs w:val="32"/>
        </w:rPr>
        <w:t>物业服务企业盖章    业委会盖章      街道（乡镇）盖章</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keepNext w:val="0"/>
        <w:keepLines w:val="0"/>
        <w:pageBreakBefore w:val="0"/>
        <w:kinsoku/>
        <w:wordWrap/>
        <w:overflowPunct/>
        <w:topLinePunct w:val="0"/>
        <w:autoSpaceDE/>
        <w:autoSpaceDN/>
        <w:bidi w:val="0"/>
        <w:adjustRightInd/>
        <w:snapToGrid/>
        <w:ind w:firstLine="640" w:firstLineChars="200"/>
        <w:rPr>
          <w:rFonts w:hint="eastAsia" w:ascii="楷体_GB2312" w:eastAsia="楷体_GB2312"/>
          <w:sz w:val="32"/>
          <w:szCs w:val="32"/>
        </w:rPr>
      </w:pPr>
      <w:r>
        <w:rPr>
          <w:rFonts w:hint="eastAsia" w:ascii="楷体_GB2312" w:eastAsia="楷体_GB2312"/>
          <w:sz w:val="32"/>
          <w:szCs w:val="32"/>
        </w:rPr>
        <w:t>年  月  日          年  月  日       年  月  日</w:t>
      </w:r>
    </w:p>
    <w:p>
      <w:pPr>
        <w:keepNext w:val="0"/>
        <w:keepLines w:val="0"/>
        <w:pageBreakBefore w:val="0"/>
        <w:kinsoku/>
        <w:wordWrap/>
        <w:overflowPunct/>
        <w:topLinePunct w:val="0"/>
        <w:autoSpaceDE/>
        <w:autoSpaceDN/>
        <w:bidi w:val="0"/>
        <w:adjustRightInd/>
        <w:snapToGrid/>
        <w:rPr>
          <w:rFonts w:hint="eastAsia" w:ascii="楷体_GB2312" w:eastAsia="楷体_GB2312"/>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00" w:lineRule="exact"/>
        <w:jc w:val="left"/>
        <w:textAlignment w:val="auto"/>
        <w:rPr>
          <w:rFonts w:hint="default" w:ascii="宋体" w:hAnsi="宋体" w:eastAsia="宋体" w:cs="宋体"/>
          <w:color w:val="auto"/>
          <w:kern w:val="2"/>
          <w:sz w:val="32"/>
          <w:szCs w:val="32"/>
          <w:lang w:val="en-US" w:eastAsia="zh-CN" w:bidi="ar-SA"/>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0CD42EE9-7319-484B-8A27-5F4449CCC89C}"/>
  </w:font>
  <w:font w:name="黑体">
    <w:panose1 w:val="02010609060101010101"/>
    <w:charset w:val="86"/>
    <w:family w:val="auto"/>
    <w:pitch w:val="default"/>
    <w:sig w:usb0="800002BF" w:usb1="38CF7CFA" w:usb2="00000016" w:usb3="00000000" w:csb0="00040001" w:csb1="00000000"/>
    <w:embedRegular r:id="rId2" w:fontKey="{3DE4E316-4049-4BEA-B7ED-FA4FE162B6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4B3B6FF9-297C-4675-8EB1-985CEC61CC54}"/>
  </w:font>
  <w:font w:name="仿宋">
    <w:panose1 w:val="02010609060101010101"/>
    <w:charset w:val="86"/>
    <w:family w:val="auto"/>
    <w:pitch w:val="default"/>
    <w:sig w:usb0="800002BF" w:usb1="38CF7CFA" w:usb2="00000016" w:usb3="00000000" w:csb0="00040001" w:csb1="00000000"/>
    <w:embedRegular r:id="rId4" w:fontKey="{C273E09E-0F2C-44FF-B391-E8DF4EBA0FE3}"/>
  </w:font>
  <w:font w:name="微软雅黑">
    <w:panose1 w:val="020B0503020204020204"/>
    <w:charset w:val="86"/>
    <w:family w:val="auto"/>
    <w:pitch w:val="default"/>
    <w:sig w:usb0="80000287" w:usb1="28CF3C50" w:usb2="00000016" w:usb3="00000000" w:csb0="0004001F" w:csb1="00000000"/>
    <w:embedRegular r:id="rId5" w:fontKey="{3C9C04E0-5F7D-4D5B-8D00-54493847ACDE}"/>
  </w:font>
  <w:font w:name="楷体_GB2312">
    <w:panose1 w:val="02010609030101010101"/>
    <w:charset w:val="86"/>
    <w:family w:val="modern"/>
    <w:pitch w:val="default"/>
    <w:sig w:usb0="00000001" w:usb1="080E0000" w:usb2="00000000" w:usb3="00000000" w:csb0="00040000" w:csb1="00000000"/>
    <w:embedRegular r:id="rId6" w:fontKey="{C6C3CD8B-B4FF-447F-9222-C5136EB278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96AC1"/>
    <w:multiLevelType w:val="singleLevel"/>
    <w:tmpl w:val="BA096AC1"/>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ZTg3YzZiZDhhNTI4ODVmMTlhYjMyNTBmMmVlZDAifQ=="/>
    <w:docVar w:name="KSO_WPS_MARK_KEY" w:val="8d33b33a-0ba3-4d8f-b449-aaf284971ff2"/>
  </w:docVars>
  <w:rsids>
    <w:rsidRoot w:val="56F46C9F"/>
    <w:rsid w:val="000C1FF9"/>
    <w:rsid w:val="00770424"/>
    <w:rsid w:val="02F76F90"/>
    <w:rsid w:val="03327BE2"/>
    <w:rsid w:val="042A6EF2"/>
    <w:rsid w:val="04974766"/>
    <w:rsid w:val="04A24CDA"/>
    <w:rsid w:val="05085485"/>
    <w:rsid w:val="06511F13"/>
    <w:rsid w:val="067F3525"/>
    <w:rsid w:val="06BD229F"/>
    <w:rsid w:val="07AD2313"/>
    <w:rsid w:val="07D3293F"/>
    <w:rsid w:val="07F67816"/>
    <w:rsid w:val="087B7D1C"/>
    <w:rsid w:val="08E12275"/>
    <w:rsid w:val="09DC2418"/>
    <w:rsid w:val="0ABB08A3"/>
    <w:rsid w:val="0AE75B3C"/>
    <w:rsid w:val="0BDC6D23"/>
    <w:rsid w:val="0CE81325"/>
    <w:rsid w:val="0DA61673"/>
    <w:rsid w:val="0EE7610B"/>
    <w:rsid w:val="0F711E78"/>
    <w:rsid w:val="102869DB"/>
    <w:rsid w:val="11551A52"/>
    <w:rsid w:val="118B5473"/>
    <w:rsid w:val="122A4C8C"/>
    <w:rsid w:val="126D6927"/>
    <w:rsid w:val="1360095F"/>
    <w:rsid w:val="14B940A6"/>
    <w:rsid w:val="159266A5"/>
    <w:rsid w:val="16D50F3F"/>
    <w:rsid w:val="17666D00"/>
    <w:rsid w:val="17AD77C6"/>
    <w:rsid w:val="17B31280"/>
    <w:rsid w:val="19704F4F"/>
    <w:rsid w:val="1AFF47DC"/>
    <w:rsid w:val="1B3426D8"/>
    <w:rsid w:val="1BA01B1B"/>
    <w:rsid w:val="1C5B375A"/>
    <w:rsid w:val="1C5D7A0C"/>
    <w:rsid w:val="1D104A7F"/>
    <w:rsid w:val="1D89372A"/>
    <w:rsid w:val="1F8654CC"/>
    <w:rsid w:val="211F7986"/>
    <w:rsid w:val="21AB4E95"/>
    <w:rsid w:val="227C610A"/>
    <w:rsid w:val="241C01AD"/>
    <w:rsid w:val="24E16D01"/>
    <w:rsid w:val="263A16DB"/>
    <w:rsid w:val="265A4FBD"/>
    <w:rsid w:val="279B0AD4"/>
    <w:rsid w:val="27DF39CB"/>
    <w:rsid w:val="284D4DD9"/>
    <w:rsid w:val="291B0A33"/>
    <w:rsid w:val="2C295B43"/>
    <w:rsid w:val="2D8C63A3"/>
    <w:rsid w:val="2EF47418"/>
    <w:rsid w:val="2F441307"/>
    <w:rsid w:val="2F61116A"/>
    <w:rsid w:val="310149B3"/>
    <w:rsid w:val="31060F47"/>
    <w:rsid w:val="31DE1E69"/>
    <w:rsid w:val="32113E7E"/>
    <w:rsid w:val="32132BEF"/>
    <w:rsid w:val="32290665"/>
    <w:rsid w:val="32582CF8"/>
    <w:rsid w:val="32D700C1"/>
    <w:rsid w:val="343B467F"/>
    <w:rsid w:val="34761214"/>
    <w:rsid w:val="353853B2"/>
    <w:rsid w:val="37A367C3"/>
    <w:rsid w:val="381B6EF8"/>
    <w:rsid w:val="3BF32B1B"/>
    <w:rsid w:val="3C5C33E5"/>
    <w:rsid w:val="3CDB07AE"/>
    <w:rsid w:val="42530DE6"/>
    <w:rsid w:val="42ED2FE9"/>
    <w:rsid w:val="42F97BDF"/>
    <w:rsid w:val="447B055E"/>
    <w:rsid w:val="45053450"/>
    <w:rsid w:val="45E05087"/>
    <w:rsid w:val="47A3636C"/>
    <w:rsid w:val="490B41C9"/>
    <w:rsid w:val="49AB706B"/>
    <w:rsid w:val="4A2117CA"/>
    <w:rsid w:val="4A666B7E"/>
    <w:rsid w:val="4AC6155B"/>
    <w:rsid w:val="4AC92622"/>
    <w:rsid w:val="4CF84A64"/>
    <w:rsid w:val="4D73233C"/>
    <w:rsid w:val="4F716EA0"/>
    <w:rsid w:val="50CE26AB"/>
    <w:rsid w:val="50EF4479"/>
    <w:rsid w:val="53807561"/>
    <w:rsid w:val="5474356A"/>
    <w:rsid w:val="54E0475B"/>
    <w:rsid w:val="55063D3D"/>
    <w:rsid w:val="558C6691"/>
    <w:rsid w:val="55B84E80"/>
    <w:rsid w:val="55C71477"/>
    <w:rsid w:val="56F46C9F"/>
    <w:rsid w:val="58C85C32"/>
    <w:rsid w:val="599124C8"/>
    <w:rsid w:val="5B9148B8"/>
    <w:rsid w:val="5CB43B54"/>
    <w:rsid w:val="5CF10282"/>
    <w:rsid w:val="5F3202A9"/>
    <w:rsid w:val="61143B90"/>
    <w:rsid w:val="61B551C2"/>
    <w:rsid w:val="61B96A60"/>
    <w:rsid w:val="625870B0"/>
    <w:rsid w:val="62B40FD5"/>
    <w:rsid w:val="63FC2C34"/>
    <w:rsid w:val="66DB4D83"/>
    <w:rsid w:val="685E3EBD"/>
    <w:rsid w:val="68726DF1"/>
    <w:rsid w:val="687E455F"/>
    <w:rsid w:val="68B57855"/>
    <w:rsid w:val="6C7A503E"/>
    <w:rsid w:val="6E715C63"/>
    <w:rsid w:val="6F520862"/>
    <w:rsid w:val="70852DA2"/>
    <w:rsid w:val="71A87F57"/>
    <w:rsid w:val="7258372B"/>
    <w:rsid w:val="75231C04"/>
    <w:rsid w:val="76BF646F"/>
    <w:rsid w:val="7819395D"/>
    <w:rsid w:val="784A620C"/>
    <w:rsid w:val="796926C2"/>
    <w:rsid w:val="798B7A92"/>
    <w:rsid w:val="79A13C0A"/>
    <w:rsid w:val="7A0423EA"/>
    <w:rsid w:val="7A1E16FE"/>
    <w:rsid w:val="7A923E9A"/>
    <w:rsid w:val="7ADC2BA8"/>
    <w:rsid w:val="7D570182"/>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rPr>
      <w:szCs w:val="2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font21"/>
    <w:basedOn w:val="8"/>
    <w:qFormat/>
    <w:uiPriority w:val="0"/>
    <w:rPr>
      <w:rFonts w:hint="eastAsia" w:ascii="宋体" w:hAnsi="宋体" w:eastAsia="宋体" w:cs="宋体"/>
      <w:color w:val="000000"/>
      <w:sz w:val="28"/>
      <w:szCs w:val="28"/>
      <w:u w:val="single"/>
    </w:rPr>
  </w:style>
  <w:style w:type="character" w:customStyle="1" w:styleId="12">
    <w:name w:val="font31"/>
    <w:basedOn w:val="8"/>
    <w:qFormat/>
    <w:uiPriority w:val="0"/>
    <w:rPr>
      <w:rFonts w:hint="eastAsia" w:ascii="宋体" w:hAnsi="宋体" w:eastAsia="宋体" w:cs="宋体"/>
      <w:color w:val="000000"/>
      <w:sz w:val="28"/>
      <w:szCs w:val="28"/>
      <w:u w:val="none"/>
    </w:rPr>
  </w:style>
  <w:style w:type="character" w:customStyle="1" w:styleId="13">
    <w:name w:val="font11"/>
    <w:basedOn w:val="8"/>
    <w:qFormat/>
    <w:uiPriority w:val="0"/>
    <w:rPr>
      <w:rFonts w:hint="eastAsia" w:ascii="宋体" w:hAnsi="宋体" w:eastAsia="宋体" w:cs="宋体"/>
      <w:color w:val="000000"/>
      <w:sz w:val="28"/>
      <w:szCs w:val="28"/>
      <w:u w:val="single"/>
    </w:rPr>
  </w:style>
  <w:style w:type="character" w:customStyle="1" w:styleId="14">
    <w:name w:val="font71"/>
    <w:basedOn w:val="8"/>
    <w:qFormat/>
    <w:uiPriority w:val="0"/>
    <w:rPr>
      <w:rFonts w:hint="eastAsia" w:ascii="宋体" w:hAnsi="宋体" w:eastAsia="宋体" w:cs="宋体"/>
      <w:color w:val="000000"/>
      <w:sz w:val="28"/>
      <w:szCs w:val="28"/>
      <w:u w:val="none"/>
    </w:rPr>
  </w:style>
  <w:style w:type="character" w:customStyle="1" w:styleId="15">
    <w:name w:val="font61"/>
    <w:basedOn w:val="8"/>
    <w:qFormat/>
    <w:uiPriority w:val="0"/>
    <w:rPr>
      <w:rFonts w:hint="eastAsia" w:ascii="宋体" w:hAnsi="宋体" w:eastAsia="宋体" w:cs="宋体"/>
      <w:color w:val="000000"/>
      <w:sz w:val="28"/>
      <w:szCs w:val="28"/>
      <w:u w:val="single"/>
    </w:rPr>
  </w:style>
  <w:style w:type="character" w:customStyle="1" w:styleId="16">
    <w:name w:val="font01"/>
    <w:basedOn w:val="8"/>
    <w:qFormat/>
    <w:uiPriority w:val="0"/>
    <w:rPr>
      <w:rFonts w:hint="eastAsia" w:ascii="宋体" w:hAnsi="宋体" w:eastAsia="宋体" w:cs="宋体"/>
      <w:color w:val="000000"/>
      <w:sz w:val="28"/>
      <w:szCs w:val="28"/>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6977</Words>
  <Characters>7068</Characters>
  <Lines>0</Lines>
  <Paragraphs>0</Paragraphs>
  <TotalTime>10</TotalTime>
  <ScaleCrop>false</ScaleCrop>
  <LinksUpToDate>false</LinksUpToDate>
  <CharactersWithSpaces>8787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2023-05-06T08:30:00Z</dcterms:created>
  <dc:creator>合聚集团 和和物业</dc:creator>
  <cp:lastModifiedBy>Administrator</cp:lastModifiedBy>
  <cp:lastPrinted>2024-07-04T09:30:00Z</cp:lastPrinted>
  <dcterms:modified xsi:type="dcterms:W3CDTF">2024-12-27T08:50:21Z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9EC001FEE9F14A51B5EF962FC60945D2_13</vt:lpwstr>
  </property>
</Properties>
</file>